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4" w:rsidRPr="00593D6C" w:rsidRDefault="00936B44" w:rsidP="00593D6C">
      <w:pPr>
        <w:jc w:val="right"/>
        <w:rPr>
          <w:sz w:val="36"/>
        </w:rPr>
      </w:pPr>
    </w:p>
    <w:p w:rsidR="00197CD7" w:rsidRDefault="00593D6C" w:rsidP="00593D6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x-none" w:bidi="ar-SA"/>
        </w:rPr>
      </w:pPr>
      <w:r w:rsidRPr="00593D6C"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x-none" w:bidi="ar-SA"/>
        </w:rPr>
        <w:t>ПРОЕКТ</w:t>
      </w:r>
    </w:p>
    <w:p w:rsidR="00593D6C" w:rsidRPr="00593D6C" w:rsidRDefault="00593D6C" w:rsidP="00593D6C">
      <w:pPr>
        <w:widowControl/>
        <w:jc w:val="right"/>
        <w:rPr>
          <w:rFonts w:ascii="Times New Roman" w:eastAsia="Calibri" w:hAnsi="Times New Roman" w:cs="Times New Roman"/>
          <w:color w:val="auto"/>
          <w:sz w:val="36"/>
          <w:lang w:eastAsia="en-US" w:bidi="ar-SA"/>
        </w:rPr>
      </w:pPr>
    </w:p>
    <w:p w:rsidR="00794777" w:rsidRPr="0075288C" w:rsidRDefault="00794777" w:rsidP="008A79A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403015" w:rsidRPr="00F93234" w:rsidRDefault="00403015" w:rsidP="0040301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403015" w:rsidRDefault="00403015" w:rsidP="00403015">
      <w:pPr>
        <w:pStyle w:val="Style1"/>
        <w:spacing w:line="240" w:lineRule="auto"/>
        <w:rPr>
          <w:rFonts w:eastAsia="Calibri"/>
          <w:b/>
          <w:lang w:eastAsia="en-US"/>
        </w:rPr>
      </w:pPr>
      <w:proofErr w:type="gramStart"/>
      <w:r w:rsidRPr="00F93234">
        <w:rPr>
          <w:rFonts w:eastAsia="Calibri"/>
          <w:b/>
          <w:lang w:eastAsia="en-US"/>
        </w:rPr>
        <w:t>замещающего</w:t>
      </w:r>
      <w:proofErr w:type="gramEnd"/>
      <w:r w:rsidRPr="00F93234">
        <w:rPr>
          <w:rFonts w:eastAsia="Calibri"/>
          <w:b/>
          <w:lang w:eastAsia="en-US"/>
        </w:rPr>
        <w:t xml:space="preserve"> должность</w:t>
      </w:r>
      <w:r w:rsidRPr="00AB1815">
        <w:rPr>
          <w:rFonts w:eastAsia="Calibri"/>
          <w:b/>
          <w:lang w:eastAsia="en-US"/>
        </w:rPr>
        <w:t xml:space="preserve"> </w:t>
      </w:r>
      <w:r w:rsidR="00794777" w:rsidRPr="00AB1815">
        <w:rPr>
          <w:rFonts w:eastAsia="Calibri"/>
          <w:b/>
          <w:lang w:eastAsia="en-US"/>
        </w:rPr>
        <w:t xml:space="preserve">старшего государственного </w:t>
      </w:r>
    </w:p>
    <w:p w:rsidR="00AB1815" w:rsidRPr="00AB1815" w:rsidRDefault="00794777" w:rsidP="00AB1815">
      <w:pPr>
        <w:pStyle w:val="Style1"/>
        <w:spacing w:line="240" w:lineRule="auto"/>
        <w:rPr>
          <w:rFonts w:eastAsia="Calibri"/>
          <w:b/>
          <w:lang w:eastAsia="en-US"/>
        </w:rPr>
      </w:pPr>
      <w:r w:rsidRPr="00AB1815">
        <w:rPr>
          <w:rFonts w:eastAsia="Calibri"/>
          <w:b/>
          <w:lang w:eastAsia="en-US"/>
        </w:rPr>
        <w:t>инспектора</w:t>
      </w:r>
      <w:r w:rsidR="00403015">
        <w:rPr>
          <w:rFonts w:eastAsia="Calibri"/>
          <w:b/>
          <w:lang w:eastAsia="en-US"/>
        </w:rPr>
        <w:t xml:space="preserve"> </w:t>
      </w:r>
      <w:r w:rsidRPr="00AB1815">
        <w:rPr>
          <w:rFonts w:eastAsia="Calibri"/>
          <w:b/>
          <w:lang w:eastAsia="en-US"/>
        </w:rPr>
        <w:t xml:space="preserve"> </w:t>
      </w:r>
      <w:r w:rsidR="00CF2D29" w:rsidRPr="00AB1815">
        <w:rPr>
          <w:rFonts w:eastAsia="Calibri"/>
          <w:b/>
          <w:lang w:eastAsia="en-US"/>
        </w:rPr>
        <w:t xml:space="preserve">межрегионального </w:t>
      </w:r>
      <w:r w:rsidRPr="00AB1815">
        <w:rPr>
          <w:rFonts w:eastAsia="Calibri"/>
          <w:b/>
          <w:lang w:eastAsia="en-US"/>
        </w:rPr>
        <w:t>отдела энергетического надзора</w:t>
      </w:r>
    </w:p>
    <w:p w:rsidR="00CF2D29" w:rsidRDefault="00794777" w:rsidP="00EA7C84">
      <w:pPr>
        <w:pStyle w:val="Style1"/>
        <w:spacing w:line="240" w:lineRule="auto"/>
        <w:rPr>
          <w:rFonts w:eastAsia="Calibri"/>
          <w:lang w:eastAsia="en-US"/>
        </w:rPr>
      </w:pPr>
      <w:r w:rsidRPr="004D3768">
        <w:rPr>
          <w:rFonts w:eastAsia="Calibri"/>
          <w:lang w:eastAsia="en-US"/>
        </w:rPr>
        <w:t xml:space="preserve"> </w:t>
      </w:r>
      <w:bookmarkStart w:id="1" w:name="_Toc404604190"/>
      <w:bookmarkStart w:id="2" w:name="_Toc406419299"/>
      <w:bookmarkStart w:id="3" w:name="_Toc479853582"/>
    </w:p>
    <w:p w:rsidR="00794777" w:rsidRPr="001F7D0F" w:rsidRDefault="00794777" w:rsidP="001F7D0F">
      <w:pPr>
        <w:pStyle w:val="af5"/>
        <w:widowControl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1"/>
      <w:bookmarkEnd w:id="2"/>
      <w:bookmarkEnd w:id="3"/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Должность государственной гражданской службы (далее – должность гражданской службы) старшего государственного инспектора </w:t>
      </w:r>
      <w:r w:rsidR="00CF2D29">
        <w:rPr>
          <w:rFonts w:ascii="Times New Roman" w:eastAsia="Calibri" w:hAnsi="Times New Roman" w:cs="Times New Roman"/>
          <w:color w:val="auto"/>
          <w:lang w:eastAsia="en-US" w:bidi="ar-SA"/>
        </w:rPr>
        <w:t xml:space="preserve">межрегионального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отдел)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EC649A" w:rsidRDefault="00EC649A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-04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старшего государственного инспектора отдела 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75288C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B747C5" w:rsidRPr="0045662B" w:rsidRDefault="00794777" w:rsidP="00B747C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старшего государственного инспектора отдела непосредственно подчиняется начальнику отдела либо лицу, исполняющему его обязанности. Гражданский служащий, замещающий должность </w:t>
      </w:r>
      <w:r w:rsidR="00BE776D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инспектора, 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>также подчиняется заместителю руководител</w:t>
      </w:r>
      <w:r w:rsidR="00B747C5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Управления</w:t>
      </w:r>
      <w:r w:rsidR="00B747C5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BE3DDD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 исполнение его должностных обязанностей возлагается на другого гражданского служащего, замещающего должность в отделе.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старшего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отделе.</w:t>
      </w:r>
    </w:p>
    <w:p w:rsidR="008A79A4" w:rsidRPr="0075288C" w:rsidRDefault="008A79A4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1F7D0F" w:rsidRDefault="00794777" w:rsidP="001F7D0F">
      <w:pPr>
        <w:pStyle w:val="af5"/>
        <w:widowControl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4" w:name="_Toc404604191"/>
      <w:bookmarkStart w:id="5" w:name="_Toc406419300"/>
      <w:bookmarkStart w:id="6" w:name="_Toc479853583"/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4"/>
      <w:bookmarkEnd w:id="5"/>
      <w:bookmarkEnd w:id="6"/>
    </w:p>
    <w:p w:rsidR="00197CD7" w:rsidRPr="0075288C" w:rsidRDefault="00197CD7" w:rsidP="00197CD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функциональные квалификационные требования.</w:t>
      </w:r>
    </w:p>
    <w:p w:rsidR="00197CD7" w:rsidRDefault="00197CD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1F7D0F" w:rsidRDefault="00794777" w:rsidP="001F7D0F">
      <w:pPr>
        <w:pStyle w:val="af5"/>
        <w:widowControl/>
        <w:numPr>
          <w:ilvl w:val="1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 Базовые квалификационные требования</w:t>
      </w:r>
    </w:p>
    <w:p w:rsidR="00197CD7" w:rsidRPr="0075288C" w:rsidRDefault="00197CD7" w:rsidP="008A79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75288C" w:rsidRDefault="00794777" w:rsidP="00A64CC2">
      <w:pPr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старшего государственного инспектора отдела, должен иметь высшее образование не ниже уровня </w:t>
      </w:r>
      <w:proofErr w:type="spellStart"/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75288C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94777" w:rsidRPr="0075288C" w:rsidRDefault="00794777" w:rsidP="00A64CC2">
      <w:pPr>
        <w:widowControl/>
        <w:shd w:val="clear" w:color="auto" w:fill="FFFFFF"/>
        <w:tabs>
          <w:tab w:val="left" w:pos="0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2.1.2. Для должности старшего государственного инспектора отдела требования к стажу не предъявляются.</w:t>
      </w:r>
    </w:p>
    <w:p w:rsidR="00794777" w:rsidRPr="0075288C" w:rsidRDefault="00794777" w:rsidP="00A64CC2">
      <w:pPr>
        <w:widowControl/>
        <w:shd w:val="clear" w:color="auto" w:fill="FFFFFF"/>
        <w:tabs>
          <w:tab w:val="left" w:pos="0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старшего  государственного инспектора отдела, должен обладать следующими базовыми знаниями и умениями: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1)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знанием государственного языка Российской Федерации (русского языка);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знаниями основ: 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Конституции Российской Федерации;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мая 2003 г. № 58-ФЗ «О системе государственной службы Российской Федерации»;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июля 2004 г. № 79-ФЗ «О государственной гражданской службе Российской Федерации»;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25 декабря 2008 г. № 273-ФЗ «О противодействии коррупции»;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3)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знаниями и умения в области информационно-коммуникационных технологий.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2.1.4. Умения гражданского служащего, замещающего должность старшего государственного инспектора отдела, включают следующие умения.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75288C" w:rsidRDefault="008A79A4" w:rsidP="00197CD7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794777"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197CD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94777" w:rsidRPr="0075288C" w:rsidRDefault="00794777" w:rsidP="008A79A4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5A6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старшего гос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75288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75288C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8A79A4" w:rsidRPr="0075288C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75288C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старшего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507B2" w:rsidRDefault="0047716A" w:rsidP="00D507B2">
      <w:pPr>
        <w:pStyle w:val="af5"/>
        <w:widowControl/>
        <w:numPr>
          <w:ilvl w:val="0"/>
          <w:numId w:val="16"/>
        </w:numPr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 от 12 декабря 1993г.</w:t>
      </w:r>
    </w:p>
    <w:p w:rsidR="00BA664D" w:rsidRDefault="00BA664D" w:rsidP="00BA664D">
      <w:pPr>
        <w:pStyle w:val="af5"/>
        <w:widowControl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</w:t>
      </w:r>
      <w:r w:rsidR="00F71C8A">
        <w:rPr>
          <w:rFonts w:ascii="Times New Roman" w:eastAsia="Calibri" w:hAnsi="Times New Roman" w:cs="Times New Roman"/>
          <w:color w:val="auto"/>
        </w:rPr>
        <w:t>;</w:t>
      </w:r>
    </w:p>
    <w:p w:rsidR="00F71C8A" w:rsidRPr="00F71C8A" w:rsidRDefault="00F71C8A" w:rsidP="00F71C8A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F71C8A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4458B5" w:rsidRPr="004458B5" w:rsidRDefault="004458B5" w:rsidP="004458B5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4458B5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8A79A4" w:rsidRPr="0075288C" w:rsidRDefault="004458B5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Ф</w:t>
      </w:r>
      <w:r w:rsidR="008A79A4" w:rsidRPr="0075288C">
        <w:rPr>
          <w:rFonts w:ascii="Times New Roman" w:eastAsia="Calibri" w:hAnsi="Times New Roman" w:cs="Times New Roman"/>
          <w:color w:val="auto"/>
        </w:rPr>
        <w:t>едеральный закон от 21 июля 1993 г. № 5485-1  «О государственной тайне»;</w:t>
      </w:r>
    </w:p>
    <w:p w:rsidR="008A79A4" w:rsidRPr="0075288C" w:rsidRDefault="008A79A4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8A79A4" w:rsidRPr="0075288C" w:rsidRDefault="008A79A4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75288C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75288C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75288C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lastRenderedPageBreak/>
        <w:t>Федеральный закон от 3 июля 1998 г. №</w:t>
      </w:r>
      <w:hyperlink r:id="rId10" w:history="1">
        <w:r w:rsidRPr="0075288C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75288C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75288C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75288C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A79A4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7D0F7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Pr="0075288C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7D0F7E" w:rsidRPr="0075288C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7D0F7E" w:rsidRPr="0075288C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D0F7E" w:rsidRPr="007D0F7E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7D0F7E" w:rsidRPr="007D0F7E" w:rsidRDefault="007D0F7E" w:rsidP="007D0F7E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8A79A4" w:rsidRPr="0075288C" w:rsidRDefault="002D683F" w:rsidP="008A79A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</w:t>
      </w:r>
      <w:r w:rsidR="008A79A4"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75288C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75288C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</w:t>
      </w: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России от 19 июня 2003 г. № 229 (зарегистрирован Минюстом России 20 июня 2003 г. № 4799);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75288C" w:rsidRPr="00197CD7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Default="00794777" w:rsidP="008A79A4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D164C7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>- общее представление об устройстве гидроэлектростанций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D164C7" w:rsidRPr="001A777F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устройство и правила эксплуатации электроустановок, тепловых установок, электрических станций и сетей;</w:t>
      </w:r>
    </w:p>
    <w:p w:rsidR="00D164C7" w:rsidRPr="001A777F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безопасности при эксплуатации электроустановок, тепловых установок, электрических станций и сетей.</w:t>
      </w:r>
    </w:p>
    <w:p w:rsidR="00D164C7" w:rsidRDefault="00D164C7" w:rsidP="00D164C7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 w:rsidR="00AE1A14">
        <w:rPr>
          <w:rFonts w:ascii="Times New Roman" w:eastAsia="Calibri" w:hAnsi="Times New Roman" w:cs="Times New Roman"/>
          <w:color w:val="auto"/>
          <w:lang w:eastAsia="en-US" w:bidi="ar-SA"/>
        </w:rPr>
        <w:t>старше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 государственного инспектора отдела энергетического надзора, должен обладать следующими профессиональными умениями: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406A50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406A50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164C7" w:rsidRPr="00406A5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406A50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D164C7" w:rsidRPr="00406A5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D164C7" w:rsidRPr="00CB25F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проведение и оформление результатов мероприятий по выдаче разрешений на допуск к эксплуатации энергоустановок.</w:t>
      </w:r>
    </w:p>
    <w:p w:rsidR="00794777" w:rsidRPr="0075288C" w:rsidRDefault="00D164C7" w:rsidP="00D164C7">
      <w:pPr>
        <w:widowControl/>
        <w:ind w:left="1058" w:hanging="34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</w:t>
      </w:r>
      <w:r w:rsidR="00794777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="00794777"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 отдела, должен обладать следующими функциональными знаниями: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lastRenderedPageBreak/>
        <w:t>процедура организации проверки: порядок, этапы, инструменты проведения;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меры, принимаемые по результатам проверки;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197CD7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9E57DE">
        <w:rPr>
          <w:rFonts w:ascii="Times New Roman" w:eastAsia="Calibri" w:hAnsi="Times New Roman" w:cs="Times New Roman"/>
          <w:color w:val="auto"/>
          <w:lang w:eastAsia="en-US" w:bidi="ar-SA"/>
        </w:rPr>
        <w:t xml:space="preserve">межрегионального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должен обладать следующими функциональными умениями: 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документарных (камеральных) проверок (обследований);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выездных проверок;</w:t>
      </w:r>
    </w:p>
    <w:p w:rsidR="008A79A4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осуществление контроля исполнения предписаний, решений и других распорядительных документов.</w:t>
      </w:r>
    </w:p>
    <w:p w:rsidR="00794777" w:rsidRPr="0075288C" w:rsidRDefault="00794777" w:rsidP="008A79A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rPr>
          <w:color w:val="auto"/>
          <w:sz w:val="24"/>
          <w:szCs w:val="24"/>
        </w:rPr>
      </w:pPr>
    </w:p>
    <w:p w:rsidR="002020AB" w:rsidRDefault="0075288C" w:rsidP="0075288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CE4B0D" w:rsidRPr="0075288C">
        <w:rPr>
          <w:color w:val="auto"/>
          <w:sz w:val="24"/>
          <w:szCs w:val="24"/>
        </w:rPr>
        <w:t>Должностные обязанности</w:t>
      </w:r>
      <w:bookmarkEnd w:id="0"/>
    </w:p>
    <w:p w:rsidR="00197CD7" w:rsidRPr="0075288C" w:rsidRDefault="00197CD7" w:rsidP="0075288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2020AB" w:rsidRPr="0075288C" w:rsidRDefault="00794777" w:rsidP="008A79A4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5288C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D2197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</w:t>
      </w:r>
      <w:r w:rsidR="00EB1183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служебному поведению, не нарушать запреты, установленные Федеральным законом № 79-ФЗ и другими федеральными законами;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</w:t>
      </w:r>
      <w:r w:rsidRPr="0075288C">
        <w:rPr>
          <w:rStyle w:val="11"/>
          <w:color w:val="auto"/>
          <w:sz w:val="24"/>
          <w:szCs w:val="24"/>
        </w:rPr>
        <w:lastRenderedPageBreak/>
        <w:t>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 для размещения на сайте Управления;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 w:rsidRPr="0075288C">
        <w:rPr>
          <w:rStyle w:val="11"/>
          <w:color w:val="auto"/>
          <w:sz w:val="24"/>
          <w:szCs w:val="24"/>
        </w:rPr>
        <w:t>контроль за</w:t>
      </w:r>
      <w:proofErr w:type="gramEnd"/>
      <w:r w:rsidRPr="0075288C">
        <w:rPr>
          <w:rStyle w:val="11"/>
          <w:color w:val="auto"/>
          <w:sz w:val="24"/>
          <w:szCs w:val="24"/>
        </w:rPr>
        <w:t xml:space="preserve"> сотрудниками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3D2197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 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3D2197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CE4B0D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2020AB" w:rsidRPr="0075288C" w:rsidRDefault="00CE4B0D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Рассматривать устные или письменные обращения граждан и юридических лиц в соответствии с компетенцией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Управления.</w:t>
      </w:r>
    </w:p>
    <w:p w:rsidR="002020AB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94777"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75288C">
        <w:rPr>
          <w:rStyle w:val="11"/>
          <w:color w:val="auto"/>
          <w:sz w:val="24"/>
          <w:szCs w:val="24"/>
        </w:rPr>
        <w:t xml:space="preserve"> отдела</w:t>
      </w:r>
      <w:r w:rsidR="00CE4B0D" w:rsidRPr="0075288C">
        <w:rPr>
          <w:rStyle w:val="11"/>
          <w:color w:val="auto"/>
          <w:sz w:val="24"/>
          <w:szCs w:val="24"/>
        </w:rPr>
        <w:t xml:space="preserve"> Управления обязан:</w:t>
      </w:r>
    </w:p>
    <w:p w:rsidR="002020AB" w:rsidRPr="0075288C" w:rsidRDefault="007A4828" w:rsidP="0075288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75288C">
        <w:rPr>
          <w:rStyle w:val="11"/>
          <w:color w:val="auto"/>
          <w:sz w:val="24"/>
          <w:szCs w:val="24"/>
        </w:rPr>
        <w:t>С</w:t>
      </w:r>
      <w:r w:rsidR="00CE4B0D" w:rsidRPr="0075288C">
        <w:rPr>
          <w:rStyle w:val="11"/>
          <w:color w:val="auto"/>
          <w:sz w:val="24"/>
          <w:szCs w:val="24"/>
        </w:rPr>
        <w:t>оставл</w:t>
      </w:r>
      <w:r w:rsidR="0070468A" w:rsidRPr="0075288C">
        <w:rPr>
          <w:rStyle w:val="11"/>
          <w:color w:val="auto"/>
          <w:sz w:val="24"/>
          <w:szCs w:val="24"/>
        </w:rPr>
        <w:t>ять</w:t>
      </w:r>
      <w:r w:rsidR="00CE4B0D" w:rsidRPr="0075288C">
        <w:rPr>
          <w:rStyle w:val="11"/>
          <w:color w:val="auto"/>
          <w:sz w:val="24"/>
          <w:szCs w:val="24"/>
        </w:rPr>
        <w:t xml:space="preserve"> годовы</w:t>
      </w:r>
      <w:r w:rsidR="0070468A" w:rsidRPr="0075288C">
        <w:rPr>
          <w:rStyle w:val="11"/>
          <w:color w:val="auto"/>
          <w:sz w:val="24"/>
          <w:szCs w:val="24"/>
        </w:rPr>
        <w:t>е</w:t>
      </w:r>
      <w:r w:rsidR="00CE4B0D" w:rsidRPr="0075288C">
        <w:rPr>
          <w:rStyle w:val="11"/>
          <w:color w:val="auto"/>
          <w:sz w:val="24"/>
          <w:szCs w:val="24"/>
        </w:rPr>
        <w:t xml:space="preserve"> план</w:t>
      </w:r>
      <w:r w:rsidR="0070468A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>-график</w:t>
      </w:r>
      <w:r w:rsidR="0070468A" w:rsidRPr="0075288C">
        <w:rPr>
          <w:rStyle w:val="11"/>
          <w:color w:val="auto"/>
          <w:sz w:val="24"/>
          <w:szCs w:val="24"/>
        </w:rPr>
        <w:t>и</w:t>
      </w:r>
      <w:r w:rsidR="00DD7358" w:rsidRPr="0075288C">
        <w:rPr>
          <w:rStyle w:val="11"/>
          <w:color w:val="auto"/>
          <w:sz w:val="24"/>
          <w:szCs w:val="24"/>
        </w:rPr>
        <w:t xml:space="preserve">, </w:t>
      </w:r>
      <w:r w:rsidR="00CE4B0D" w:rsidRPr="0075288C">
        <w:rPr>
          <w:rStyle w:val="11"/>
          <w:color w:val="auto"/>
          <w:sz w:val="24"/>
          <w:szCs w:val="24"/>
        </w:rPr>
        <w:t>списк</w:t>
      </w:r>
      <w:r w:rsidR="0070468A" w:rsidRPr="0075288C">
        <w:rPr>
          <w:rStyle w:val="11"/>
          <w:color w:val="auto"/>
          <w:sz w:val="24"/>
          <w:szCs w:val="24"/>
        </w:rPr>
        <w:t>и</w:t>
      </w:r>
      <w:r w:rsidR="00CE4B0D" w:rsidRPr="0075288C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75288C" w:rsidRDefault="007A4828" w:rsidP="0075288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75288C">
        <w:rPr>
          <w:rStyle w:val="11"/>
          <w:color w:val="auto"/>
          <w:sz w:val="24"/>
          <w:szCs w:val="24"/>
        </w:rPr>
        <w:t>П</w:t>
      </w:r>
      <w:r w:rsidR="00CE4B0D" w:rsidRPr="0075288C">
        <w:rPr>
          <w:rStyle w:val="11"/>
          <w:color w:val="auto"/>
          <w:sz w:val="24"/>
          <w:szCs w:val="24"/>
        </w:rPr>
        <w:t>одгот</w:t>
      </w:r>
      <w:r w:rsidR="0070468A" w:rsidRPr="0075288C">
        <w:rPr>
          <w:rStyle w:val="11"/>
          <w:color w:val="auto"/>
          <w:sz w:val="24"/>
          <w:szCs w:val="24"/>
        </w:rPr>
        <w:t>авливать и</w:t>
      </w:r>
      <w:r w:rsidR="00CE4B0D" w:rsidRPr="0075288C">
        <w:rPr>
          <w:rStyle w:val="11"/>
          <w:color w:val="auto"/>
          <w:sz w:val="24"/>
          <w:szCs w:val="24"/>
        </w:rPr>
        <w:t xml:space="preserve"> представл</w:t>
      </w:r>
      <w:r w:rsidR="0070468A" w:rsidRPr="0075288C">
        <w:rPr>
          <w:rStyle w:val="11"/>
          <w:color w:val="auto"/>
          <w:sz w:val="24"/>
          <w:szCs w:val="24"/>
        </w:rPr>
        <w:t>ять</w:t>
      </w:r>
      <w:r w:rsidR="00CE4B0D" w:rsidRPr="0075288C">
        <w:rPr>
          <w:rStyle w:val="11"/>
          <w:color w:val="auto"/>
          <w:sz w:val="24"/>
          <w:szCs w:val="24"/>
        </w:rPr>
        <w:t xml:space="preserve"> отчет</w:t>
      </w:r>
      <w:r w:rsidR="0070468A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 xml:space="preserve"> о работе </w:t>
      </w:r>
      <w:r w:rsidR="0075288C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2020AB" w:rsidRPr="0075288C" w:rsidRDefault="003D2197" w:rsidP="0075288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aa"/>
          <w:color w:val="auto"/>
          <w:sz w:val="24"/>
          <w:szCs w:val="24"/>
          <w:lang w:val="ru-RU"/>
        </w:rPr>
        <w:t>3</w:t>
      </w:r>
      <w:r w:rsidR="00CE4B0D" w:rsidRPr="0075288C">
        <w:rPr>
          <w:rStyle w:val="aa"/>
          <w:color w:val="auto"/>
          <w:sz w:val="24"/>
          <w:szCs w:val="24"/>
          <w:lang w:val="ru-RU"/>
        </w:rPr>
        <w:t>.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>
        <w:rPr>
          <w:rStyle w:val="11"/>
          <w:color w:val="auto"/>
          <w:sz w:val="24"/>
          <w:szCs w:val="24"/>
          <w:lang w:eastAsia="en-US" w:bidi="en-US"/>
        </w:rPr>
        <w:t>3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.</w:t>
      </w:r>
      <w:r w:rsidR="007A4828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75288C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75288C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75288C">
        <w:rPr>
          <w:rStyle w:val="11"/>
          <w:color w:val="auto"/>
          <w:sz w:val="24"/>
          <w:szCs w:val="24"/>
        </w:rPr>
        <w:t xml:space="preserve">начальника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0468A" w:rsidRPr="0075288C">
        <w:rPr>
          <w:rStyle w:val="11"/>
          <w:color w:val="auto"/>
          <w:sz w:val="24"/>
          <w:szCs w:val="24"/>
        </w:rPr>
        <w:t>участвовать в</w:t>
      </w:r>
      <w:r w:rsidR="00CE4B0D" w:rsidRPr="0075288C">
        <w:rPr>
          <w:rStyle w:val="11"/>
          <w:color w:val="auto"/>
          <w:sz w:val="24"/>
          <w:szCs w:val="24"/>
        </w:rPr>
        <w:t xml:space="preserve"> подготовк</w:t>
      </w:r>
      <w:r w:rsidR="0070468A" w:rsidRPr="0075288C">
        <w:rPr>
          <w:rStyle w:val="11"/>
          <w:color w:val="auto"/>
          <w:sz w:val="24"/>
          <w:szCs w:val="24"/>
        </w:rPr>
        <w:t>е</w:t>
      </w:r>
      <w:r w:rsidR="00CE4B0D" w:rsidRPr="0075288C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2020AB" w:rsidRPr="0075288C" w:rsidRDefault="003D2197" w:rsidP="0075288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aa"/>
          <w:color w:val="auto"/>
          <w:sz w:val="24"/>
          <w:szCs w:val="24"/>
          <w:lang w:val="ru-RU"/>
        </w:rPr>
        <w:t>3</w:t>
      </w:r>
      <w:r w:rsidR="00CE4B0D" w:rsidRPr="0075288C">
        <w:rPr>
          <w:rStyle w:val="aa"/>
          <w:color w:val="auto"/>
          <w:sz w:val="24"/>
          <w:szCs w:val="24"/>
          <w:lang w:val="ru-RU"/>
        </w:rPr>
        <w:t>.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>
        <w:rPr>
          <w:rStyle w:val="11"/>
          <w:color w:val="auto"/>
          <w:sz w:val="24"/>
          <w:szCs w:val="24"/>
          <w:lang w:eastAsia="en-US" w:bidi="en-US"/>
        </w:rPr>
        <w:t>4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7A4828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75288C">
        <w:rPr>
          <w:rStyle w:val="11"/>
          <w:color w:val="auto"/>
          <w:sz w:val="24"/>
          <w:szCs w:val="24"/>
        </w:rPr>
        <w:t>заместителя</w:t>
      </w:r>
      <w:r w:rsidR="00CE4B0D" w:rsidRPr="0075288C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75288C">
        <w:rPr>
          <w:rStyle w:val="11"/>
          <w:color w:val="auto"/>
          <w:sz w:val="24"/>
          <w:szCs w:val="24"/>
        </w:rPr>
        <w:t xml:space="preserve">начальника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0468A" w:rsidRPr="0075288C">
        <w:rPr>
          <w:rStyle w:val="11"/>
          <w:color w:val="auto"/>
          <w:sz w:val="24"/>
          <w:szCs w:val="24"/>
        </w:rPr>
        <w:t>подготавливать</w:t>
      </w:r>
      <w:r w:rsidR="00CE4B0D" w:rsidRPr="0075288C">
        <w:rPr>
          <w:rStyle w:val="11"/>
          <w:color w:val="auto"/>
          <w:sz w:val="24"/>
          <w:szCs w:val="24"/>
        </w:rPr>
        <w:t xml:space="preserve"> справ</w:t>
      </w:r>
      <w:r w:rsidR="0090140D" w:rsidRPr="0075288C">
        <w:rPr>
          <w:rStyle w:val="11"/>
          <w:color w:val="auto"/>
          <w:sz w:val="24"/>
          <w:szCs w:val="24"/>
        </w:rPr>
        <w:t>ки</w:t>
      </w:r>
      <w:r w:rsidR="00CE4B0D" w:rsidRPr="0075288C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>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3.6.5</w:t>
      </w:r>
      <w:r w:rsidR="00D27806" w:rsidRPr="0075288C">
        <w:rPr>
          <w:rStyle w:val="11"/>
          <w:color w:val="auto"/>
          <w:sz w:val="24"/>
          <w:szCs w:val="24"/>
        </w:rPr>
        <w:t xml:space="preserve">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D27806" w:rsidRPr="0075288C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3.6.6.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>
        <w:rPr>
          <w:rStyle w:val="11"/>
          <w:color w:val="auto"/>
          <w:sz w:val="24"/>
          <w:szCs w:val="24"/>
        </w:rPr>
        <w:t>о</w:t>
      </w:r>
      <w:r w:rsidR="00D27806" w:rsidRPr="0075288C">
        <w:rPr>
          <w:rStyle w:val="11"/>
          <w:color w:val="auto"/>
          <w:sz w:val="24"/>
          <w:szCs w:val="24"/>
        </w:rPr>
        <w:t>тдела;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3.6.7.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DD7358" w:rsidRPr="0075288C">
        <w:rPr>
          <w:rStyle w:val="11"/>
          <w:color w:val="auto"/>
          <w:sz w:val="24"/>
          <w:szCs w:val="24"/>
        </w:rPr>
        <w:t>В</w:t>
      </w:r>
      <w:r w:rsidR="00D27806" w:rsidRPr="0075288C">
        <w:rPr>
          <w:rStyle w:val="11"/>
          <w:color w:val="auto"/>
          <w:sz w:val="24"/>
          <w:szCs w:val="24"/>
        </w:rPr>
        <w:t>е</w:t>
      </w:r>
      <w:r w:rsidR="00DD7358" w:rsidRPr="0075288C">
        <w:rPr>
          <w:rStyle w:val="11"/>
          <w:color w:val="auto"/>
          <w:sz w:val="24"/>
          <w:szCs w:val="24"/>
        </w:rPr>
        <w:t>сти</w:t>
      </w:r>
      <w:r w:rsidR="00D27806" w:rsidRPr="0075288C">
        <w:rPr>
          <w:rStyle w:val="11"/>
          <w:color w:val="auto"/>
          <w:sz w:val="24"/>
          <w:szCs w:val="24"/>
        </w:rPr>
        <w:t xml:space="preserve"> банк данных о поднадзорных </w:t>
      </w:r>
      <w:r>
        <w:rPr>
          <w:rStyle w:val="11"/>
          <w:color w:val="auto"/>
          <w:sz w:val="24"/>
          <w:szCs w:val="24"/>
        </w:rPr>
        <w:t>о</w:t>
      </w:r>
      <w:r w:rsidR="00D27806" w:rsidRPr="0075288C">
        <w:rPr>
          <w:rStyle w:val="11"/>
          <w:color w:val="auto"/>
          <w:sz w:val="24"/>
          <w:szCs w:val="24"/>
        </w:rPr>
        <w:t>тделу объектах;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3.6.8.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rFonts w:eastAsia="Courier New"/>
          <w:color w:val="auto"/>
          <w:sz w:val="24"/>
          <w:szCs w:val="24"/>
        </w:rPr>
        <w:t xml:space="preserve">3.6.9. </w:t>
      </w:r>
      <w:r w:rsidR="00D27806" w:rsidRPr="0075288C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3.6.10. </w:t>
      </w:r>
      <w:proofErr w:type="gramStart"/>
      <w:r w:rsidR="0090140D" w:rsidRPr="0075288C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75288C">
        <w:rPr>
          <w:rStyle w:val="11"/>
          <w:color w:val="auto"/>
          <w:sz w:val="24"/>
          <w:szCs w:val="24"/>
        </w:rPr>
        <w:t>обращени</w:t>
      </w:r>
      <w:r w:rsidR="0090140D" w:rsidRPr="0075288C">
        <w:rPr>
          <w:rStyle w:val="11"/>
          <w:color w:val="auto"/>
          <w:sz w:val="24"/>
          <w:szCs w:val="24"/>
        </w:rPr>
        <w:t>я</w:t>
      </w:r>
      <w:r w:rsidR="00CE4B0D" w:rsidRPr="0075288C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</w:t>
      </w:r>
      <w:r w:rsidR="00CE4B0D" w:rsidRPr="0075288C">
        <w:rPr>
          <w:rStyle w:val="11"/>
          <w:color w:val="auto"/>
          <w:sz w:val="24"/>
          <w:szCs w:val="24"/>
        </w:rPr>
        <w:lastRenderedPageBreak/>
        <w:t xml:space="preserve">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75288C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75288C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CE4B0D" w:rsidRPr="0075288C">
        <w:rPr>
          <w:rStyle w:val="24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75288C">
        <w:rPr>
          <w:bCs/>
          <w:color w:val="auto"/>
          <w:sz w:val="24"/>
          <w:szCs w:val="24"/>
        </w:rPr>
        <w:t>о</w:t>
      </w:r>
      <w:r w:rsidR="00D27806" w:rsidRPr="0075288C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75288C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3.6.11. </w:t>
      </w:r>
      <w:r w:rsidR="00C26DCF" w:rsidRPr="0075288C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3.6.12. </w:t>
      </w:r>
      <w:r w:rsidR="00353A6D" w:rsidRPr="0075288C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3.6.13. </w:t>
      </w:r>
      <w:r w:rsidR="00353A6D" w:rsidRPr="0075288C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75288C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75288C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3.6.14. </w:t>
      </w:r>
      <w:r w:rsidR="0090140D" w:rsidRPr="0075288C">
        <w:rPr>
          <w:rStyle w:val="11"/>
          <w:color w:val="auto"/>
          <w:sz w:val="24"/>
          <w:szCs w:val="24"/>
        </w:rPr>
        <w:t>О</w:t>
      </w:r>
      <w:r w:rsidR="00D67A8A" w:rsidRPr="0075288C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75288C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75288C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75288C">
        <w:rPr>
          <w:rStyle w:val="11"/>
          <w:color w:val="auto"/>
          <w:sz w:val="24"/>
          <w:szCs w:val="24"/>
        </w:rPr>
        <w:t>:</w:t>
      </w:r>
      <w:r w:rsidR="00D06FBD" w:rsidRPr="0075288C">
        <w:rPr>
          <w:rStyle w:val="11"/>
          <w:color w:val="auto"/>
          <w:sz w:val="24"/>
          <w:szCs w:val="24"/>
        </w:rPr>
        <w:t xml:space="preserve"> </w:t>
      </w:r>
    </w:p>
    <w:p w:rsidR="00DB110B" w:rsidRPr="0075288C" w:rsidRDefault="00C26DCF" w:rsidP="008A79A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proofErr w:type="gramStart"/>
      <w:r w:rsidRPr="0075288C">
        <w:rPr>
          <w:color w:val="auto"/>
          <w:sz w:val="24"/>
          <w:szCs w:val="24"/>
        </w:rPr>
        <w:t xml:space="preserve">– </w:t>
      </w:r>
      <w:r w:rsidR="00D06FBD" w:rsidRPr="0075288C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</w:t>
      </w:r>
      <w:r w:rsidR="00294178" w:rsidRPr="0075288C">
        <w:rPr>
          <w:color w:val="auto"/>
          <w:sz w:val="24"/>
          <w:szCs w:val="24"/>
        </w:rPr>
        <w:t>новленный срок</w:t>
      </w:r>
      <w:r w:rsidR="00DB110B" w:rsidRPr="0075288C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Pr="0075288C">
        <w:rPr>
          <w:color w:val="auto"/>
          <w:sz w:val="24"/>
          <w:szCs w:val="24"/>
        </w:rPr>
        <w:t>Ф</w:t>
      </w:r>
      <w:r w:rsidR="00DB110B" w:rsidRPr="0075288C">
        <w:rPr>
          <w:color w:val="auto"/>
          <w:sz w:val="24"/>
          <w:szCs w:val="24"/>
        </w:rPr>
        <w:t>едеральной службой  по экологическому, технологическому и</w:t>
      </w:r>
      <w:proofErr w:type="gramEnd"/>
      <w:r w:rsidR="00DB110B" w:rsidRPr="0075288C">
        <w:rPr>
          <w:color w:val="auto"/>
          <w:sz w:val="24"/>
          <w:szCs w:val="24"/>
        </w:rPr>
        <w:t xml:space="preserve">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Default="00C26DCF" w:rsidP="008A79A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ab/>
      </w:r>
      <w:proofErr w:type="gramStart"/>
      <w:r w:rsidRPr="0075288C">
        <w:rPr>
          <w:color w:val="auto"/>
          <w:sz w:val="24"/>
          <w:szCs w:val="24"/>
        </w:rPr>
        <w:t xml:space="preserve">– </w:t>
      </w:r>
      <w:r w:rsidRPr="0075288C">
        <w:rPr>
          <w:rStyle w:val="11"/>
          <w:color w:val="auto"/>
          <w:sz w:val="24"/>
          <w:szCs w:val="24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</w:t>
      </w:r>
      <w:proofErr w:type="gramEnd"/>
      <w:r w:rsidRPr="0075288C">
        <w:rPr>
          <w:rStyle w:val="11"/>
          <w:color w:val="auto"/>
          <w:sz w:val="24"/>
          <w:szCs w:val="24"/>
        </w:rPr>
        <w:t xml:space="preserve"> самоуправления).</w:t>
      </w:r>
    </w:p>
    <w:p w:rsidR="0075288C" w:rsidRDefault="0075288C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3.6.15. </w:t>
      </w:r>
      <w:r w:rsidR="00F025DA" w:rsidRPr="0075288C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75288C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75288C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Default="0075288C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3.6.16. </w:t>
      </w:r>
      <w:r w:rsidR="00E96AFB">
        <w:rPr>
          <w:rStyle w:val="11"/>
          <w:color w:val="auto"/>
          <w:sz w:val="24"/>
          <w:szCs w:val="24"/>
        </w:rPr>
        <w:t xml:space="preserve">     </w:t>
      </w:r>
      <w:proofErr w:type="gramStart"/>
      <w:r w:rsidR="00CE4B0D" w:rsidRPr="0075288C"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</w:t>
      </w:r>
      <w:proofErr w:type="gramEnd"/>
      <w:r w:rsidR="00CE4B0D" w:rsidRPr="0075288C">
        <w:rPr>
          <w:rStyle w:val="11"/>
          <w:color w:val="auto"/>
          <w:sz w:val="24"/>
          <w:szCs w:val="24"/>
        </w:rPr>
        <w:t xml:space="preserve">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3.6.17.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90140D" w:rsidRPr="0075288C">
        <w:rPr>
          <w:rStyle w:val="11"/>
          <w:color w:val="auto"/>
          <w:sz w:val="24"/>
          <w:szCs w:val="24"/>
        </w:rPr>
        <w:t>П</w:t>
      </w:r>
      <w:r w:rsidR="00574094" w:rsidRPr="0075288C">
        <w:rPr>
          <w:rStyle w:val="11"/>
          <w:color w:val="auto"/>
          <w:sz w:val="24"/>
          <w:szCs w:val="24"/>
        </w:rPr>
        <w:t>ров</w:t>
      </w:r>
      <w:r w:rsidR="0090140D" w:rsidRPr="0075288C">
        <w:rPr>
          <w:rStyle w:val="11"/>
          <w:color w:val="auto"/>
          <w:sz w:val="24"/>
          <w:szCs w:val="24"/>
        </w:rPr>
        <w:t>одить учет и</w:t>
      </w:r>
      <w:r w:rsidR="00574094" w:rsidRPr="0075288C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A6037B">
        <w:rPr>
          <w:rStyle w:val="11"/>
          <w:color w:val="auto"/>
          <w:sz w:val="24"/>
          <w:szCs w:val="24"/>
        </w:rPr>
        <w:t>о</w:t>
      </w:r>
      <w:r w:rsidR="00574094" w:rsidRPr="0075288C">
        <w:rPr>
          <w:rStyle w:val="11"/>
          <w:color w:val="auto"/>
          <w:sz w:val="24"/>
          <w:szCs w:val="24"/>
        </w:rPr>
        <w:t>тделу.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3.6.18.</w:t>
      </w:r>
      <w:r w:rsidR="007A482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574094" w:rsidRPr="0075288C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75288C">
        <w:rPr>
          <w:color w:val="auto"/>
          <w:spacing w:val="2"/>
          <w:sz w:val="24"/>
          <w:szCs w:val="24"/>
        </w:rPr>
        <w:t xml:space="preserve"> </w:t>
      </w:r>
      <w:r w:rsidR="0090140D" w:rsidRPr="0075288C">
        <w:rPr>
          <w:color w:val="auto"/>
          <w:spacing w:val="2"/>
          <w:sz w:val="24"/>
          <w:szCs w:val="24"/>
        </w:rPr>
        <w:t>проекты Р</w:t>
      </w:r>
      <w:r w:rsidR="00574094" w:rsidRPr="0075288C">
        <w:rPr>
          <w:color w:val="auto"/>
          <w:spacing w:val="2"/>
          <w:sz w:val="24"/>
          <w:szCs w:val="24"/>
        </w:rPr>
        <w:t>азрешени</w:t>
      </w:r>
      <w:r w:rsidR="0090140D" w:rsidRPr="0075288C">
        <w:rPr>
          <w:color w:val="auto"/>
          <w:spacing w:val="2"/>
          <w:sz w:val="24"/>
          <w:szCs w:val="24"/>
        </w:rPr>
        <w:t>й</w:t>
      </w:r>
      <w:r w:rsidR="00574094" w:rsidRPr="0075288C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75288C">
        <w:rPr>
          <w:color w:val="auto"/>
          <w:sz w:val="24"/>
          <w:szCs w:val="24"/>
        </w:rPr>
        <w:t>объектов энергетики,</w:t>
      </w:r>
      <w:r w:rsidR="00574094" w:rsidRPr="0075288C">
        <w:rPr>
          <w:color w:val="auto"/>
          <w:spacing w:val="2"/>
          <w:sz w:val="24"/>
          <w:szCs w:val="24"/>
        </w:rPr>
        <w:t xml:space="preserve"> элек</w:t>
      </w:r>
      <w:r w:rsidR="00574094" w:rsidRPr="0075288C">
        <w:rPr>
          <w:color w:val="auto"/>
          <w:sz w:val="24"/>
          <w:szCs w:val="24"/>
        </w:rPr>
        <w:t>трических и тепловых установок;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3.6.19. </w:t>
      </w:r>
      <w:r w:rsidR="007A4828">
        <w:rPr>
          <w:color w:val="auto"/>
          <w:sz w:val="24"/>
          <w:szCs w:val="24"/>
        </w:rPr>
        <w:t xml:space="preserve"> </w:t>
      </w:r>
      <w:r w:rsidR="00574094" w:rsidRPr="0075288C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75288C">
        <w:rPr>
          <w:color w:val="auto"/>
          <w:sz w:val="24"/>
          <w:szCs w:val="24"/>
        </w:rPr>
        <w:t xml:space="preserve"> проекты</w:t>
      </w:r>
      <w:r w:rsidR="00574094" w:rsidRPr="0075288C">
        <w:rPr>
          <w:color w:val="auto"/>
          <w:sz w:val="24"/>
          <w:szCs w:val="24"/>
        </w:rPr>
        <w:t xml:space="preserve"> решени</w:t>
      </w:r>
      <w:r w:rsidR="0090140D" w:rsidRPr="0075288C">
        <w:rPr>
          <w:color w:val="auto"/>
          <w:sz w:val="24"/>
          <w:szCs w:val="24"/>
        </w:rPr>
        <w:t>й</w:t>
      </w:r>
      <w:r w:rsidR="00574094" w:rsidRPr="0075288C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3.6.20.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353A6D" w:rsidRPr="0075288C">
        <w:rPr>
          <w:rStyle w:val="11"/>
          <w:color w:val="auto"/>
          <w:sz w:val="24"/>
          <w:szCs w:val="24"/>
        </w:rPr>
        <w:t>У</w:t>
      </w:r>
      <w:r w:rsidR="00CE4B0D" w:rsidRPr="0075288C">
        <w:rPr>
          <w:rStyle w:val="11"/>
          <w:color w:val="auto"/>
          <w:sz w:val="24"/>
          <w:szCs w:val="24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Default="0075288C" w:rsidP="00802F6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560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3.6.21. </w:t>
      </w:r>
      <w:r w:rsidR="0090140D" w:rsidRPr="0075288C">
        <w:rPr>
          <w:rStyle w:val="11"/>
          <w:color w:val="auto"/>
          <w:sz w:val="24"/>
          <w:szCs w:val="24"/>
        </w:rPr>
        <w:t>Осуществлять</w:t>
      </w:r>
      <w:r w:rsidR="00CE4B0D" w:rsidRPr="0075288C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75288C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75288C">
        <w:rPr>
          <w:rStyle w:val="11"/>
          <w:color w:val="auto"/>
          <w:sz w:val="24"/>
          <w:szCs w:val="24"/>
        </w:rPr>
        <w:t>и тепловых установок.</w:t>
      </w:r>
      <w:bookmarkStart w:id="7" w:name="bookmark1"/>
    </w:p>
    <w:p w:rsidR="00F1220F" w:rsidRDefault="00F1220F" w:rsidP="00F1220F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</w:t>
      </w:r>
      <w:r w:rsidR="001B5E08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22.   В соответствии с пунктом 3 приказа Ростехнадзора от 26 июня 2015г. № 246 « О реализации постановления Правительства РФ от 28 апреля 2015года №415 « 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 Единый реестр проверок».</w:t>
      </w:r>
    </w:p>
    <w:p w:rsidR="00C56DB8" w:rsidRPr="00C56DB8" w:rsidRDefault="00C56DB8" w:rsidP="00C56DB8">
      <w:pPr>
        <w:tabs>
          <w:tab w:val="left" w:pos="851"/>
          <w:tab w:val="left" w:pos="993"/>
          <w:tab w:val="left" w:pos="105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56DB8">
        <w:rPr>
          <w:rFonts w:ascii="Times New Roman" w:eastAsia="Times New Roman" w:hAnsi="Times New Roman" w:cs="Times New Roman"/>
          <w:shd w:val="clear" w:color="auto" w:fill="FFFFFF"/>
        </w:rPr>
        <w:t>3.6.23.    В соответствии с приказом Ростехнадзора от 20 сентября 2014 года № 430 « 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</w:t>
      </w:r>
      <w:proofErr w:type="gramStart"/>
      <w:r w:rsidRPr="00C56DB8">
        <w:rPr>
          <w:rFonts w:ascii="Times New Roman" w:eastAsia="Times New Roman" w:hAnsi="Times New Roman" w:cs="Times New Roman"/>
          <w:shd w:val="clear" w:color="auto" w:fill="FFFFFF"/>
        </w:rPr>
        <w:t xml:space="preserve"> ,</w:t>
      </w:r>
      <w:proofErr w:type="gramEnd"/>
      <w:r w:rsidRPr="00C56DB8">
        <w:rPr>
          <w:rFonts w:ascii="Times New Roman" w:eastAsia="Times New Roman" w:hAnsi="Times New Roman" w:cs="Times New Roman"/>
          <w:shd w:val="clear" w:color="auto" w:fill="FFFFFF"/>
        </w:rPr>
        <w:t xml:space="preserve"> проверках и произошедших аварий и несчастных случаев в  Комплексную систему информатизации(КСИ).</w:t>
      </w:r>
    </w:p>
    <w:p w:rsidR="00C56DB8" w:rsidRDefault="00E96AFB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</w:p>
    <w:p w:rsidR="002020AB" w:rsidRDefault="00A6037B" w:rsidP="00C56DB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A6037B">
        <w:rPr>
          <w:b/>
          <w:color w:val="auto"/>
          <w:sz w:val="24"/>
          <w:szCs w:val="24"/>
        </w:rPr>
        <w:t xml:space="preserve">4. </w:t>
      </w:r>
      <w:r w:rsidR="00CE4B0D" w:rsidRPr="00A6037B">
        <w:rPr>
          <w:b/>
          <w:color w:val="auto"/>
          <w:sz w:val="24"/>
          <w:szCs w:val="24"/>
        </w:rPr>
        <w:t>Права</w:t>
      </w:r>
      <w:bookmarkEnd w:id="7"/>
    </w:p>
    <w:p w:rsidR="00A6037B" w:rsidRPr="00A6037B" w:rsidRDefault="00A6037B" w:rsidP="00A6037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2020AB" w:rsidRPr="0075288C" w:rsidRDefault="00CE4B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В соответствии со статьей 14 Федера</w:t>
      </w:r>
      <w:r w:rsidR="00A6037B">
        <w:rPr>
          <w:rStyle w:val="11"/>
          <w:color w:val="auto"/>
          <w:sz w:val="24"/>
          <w:szCs w:val="24"/>
        </w:rPr>
        <w:t>льного закона №</w:t>
      </w:r>
      <w:r w:rsidRPr="0075288C">
        <w:rPr>
          <w:rStyle w:val="11"/>
          <w:color w:val="auto"/>
          <w:sz w:val="24"/>
          <w:szCs w:val="24"/>
        </w:rPr>
        <w:t xml:space="preserve">79-ФЗ </w:t>
      </w:r>
      <w:r w:rsidR="00794777" w:rsidRPr="0075288C">
        <w:rPr>
          <w:rStyle w:val="11"/>
          <w:color w:val="auto"/>
          <w:sz w:val="24"/>
          <w:szCs w:val="24"/>
        </w:rPr>
        <w:t xml:space="preserve">старший </w:t>
      </w:r>
      <w:r w:rsidR="00DD7358" w:rsidRPr="0075288C">
        <w:rPr>
          <w:rStyle w:val="11"/>
          <w:color w:val="auto"/>
          <w:sz w:val="24"/>
          <w:szCs w:val="24"/>
        </w:rPr>
        <w:t>государственный инспектор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 xml:space="preserve">тдела Управления имеет право </w:t>
      </w:r>
      <w:proofErr w:type="gramStart"/>
      <w:r w:rsidRPr="0075288C">
        <w:rPr>
          <w:rStyle w:val="11"/>
          <w:color w:val="auto"/>
          <w:sz w:val="24"/>
          <w:szCs w:val="24"/>
        </w:rPr>
        <w:t>на</w:t>
      </w:r>
      <w:proofErr w:type="gramEnd"/>
      <w:r w:rsidRPr="0075288C">
        <w:rPr>
          <w:rStyle w:val="11"/>
          <w:color w:val="auto"/>
          <w:sz w:val="24"/>
          <w:szCs w:val="24"/>
        </w:rPr>
        <w:t>: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>4.1.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020AB" w:rsidRPr="0075288C" w:rsidRDefault="00963C6B" w:rsidP="00A6037B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4.2. </w:t>
      </w:r>
      <w:r w:rsidR="00CE4B0D" w:rsidRPr="0075288C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 xml:space="preserve">4.3. </w:t>
      </w:r>
      <w:r w:rsidR="00CE4B0D" w:rsidRPr="0075288C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4.4.</w:t>
      </w:r>
      <w:r w:rsidR="007A4828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Оплату труда и другие выплаты в соответствии с Федеральным законом № 79- ФЗ, иными нормативными правовыми актами Российской Федерации и со служебным контрактом.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4.5. </w:t>
      </w:r>
      <w:r w:rsidR="007A4828">
        <w:rPr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020AB" w:rsidRPr="0075288C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 xml:space="preserve">4.6. </w:t>
      </w:r>
      <w:r w:rsidR="00465D81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020AB" w:rsidRPr="0075288C" w:rsidRDefault="00CE4B0D" w:rsidP="00A6037B">
      <w:pPr>
        <w:pStyle w:val="4"/>
        <w:shd w:val="clear" w:color="auto" w:fill="auto"/>
        <w:tabs>
          <w:tab w:val="center" w:pos="0"/>
          <w:tab w:val="left" w:pos="709"/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4.7.</w:t>
      </w:r>
      <w:r w:rsidRPr="0075288C">
        <w:rPr>
          <w:rStyle w:val="11"/>
          <w:color w:val="auto"/>
          <w:sz w:val="24"/>
          <w:szCs w:val="24"/>
        </w:rPr>
        <w:tab/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Pr="0075288C">
        <w:rPr>
          <w:rStyle w:val="11"/>
          <w:color w:val="auto"/>
          <w:sz w:val="24"/>
          <w:szCs w:val="24"/>
        </w:rPr>
        <w:t>Доступ в установленном порядке в связи с исполнением должностных</w:t>
      </w:r>
      <w:r w:rsidR="00A6037B">
        <w:rPr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2020AB" w:rsidRPr="0075288C" w:rsidRDefault="007A4828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020AB" w:rsidRPr="0075288C" w:rsidRDefault="00782157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Защиту сведений о гражданском служащем.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Должностной рост на конкурсной основе.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Членство в профессиональном союзе.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Проведение по его заявлению служебной проверки.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Медицинское страхование в соответствии с Федеральным законом № 79-ФЗ.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Принятие решений в соответствии с должностными обязанностями.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</w:t>
      </w:r>
      <w:r w:rsidR="009876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Внесение руководству Управления предложений, направленных на улучшение работы </w:t>
      </w:r>
      <w:r w:rsidR="009876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 и совершенствование деятельности Управления.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75288C" w:rsidRDefault="00DA0994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75288C">
        <w:rPr>
          <w:color w:val="auto"/>
          <w:sz w:val="24"/>
          <w:szCs w:val="24"/>
        </w:rPr>
        <w:t>5.</w:t>
      </w:r>
      <w:r w:rsidR="00A6037B">
        <w:rPr>
          <w:color w:val="auto"/>
          <w:sz w:val="24"/>
          <w:szCs w:val="24"/>
        </w:rPr>
        <w:t xml:space="preserve"> </w:t>
      </w:r>
      <w:r w:rsidR="00CE4B0D" w:rsidRPr="0075288C">
        <w:rPr>
          <w:color w:val="auto"/>
          <w:sz w:val="24"/>
          <w:szCs w:val="24"/>
        </w:rPr>
        <w:t>Ответственность</w:t>
      </w:r>
      <w:bookmarkEnd w:id="8"/>
    </w:p>
    <w:p w:rsidR="007760A9" w:rsidRPr="0075288C" w:rsidRDefault="007760A9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794777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A6037B">
        <w:rPr>
          <w:rStyle w:val="11"/>
          <w:color w:val="auto"/>
          <w:sz w:val="24"/>
          <w:szCs w:val="24"/>
        </w:rPr>
        <w:t xml:space="preserve"> о</w:t>
      </w:r>
      <w:r w:rsidR="00CE4B0D" w:rsidRPr="0075288C">
        <w:rPr>
          <w:rStyle w:val="11"/>
          <w:color w:val="auto"/>
          <w:sz w:val="24"/>
          <w:szCs w:val="24"/>
        </w:rPr>
        <w:t xml:space="preserve">тдела Управления </w:t>
      </w:r>
      <w:r w:rsidR="00706ED5" w:rsidRPr="0075288C">
        <w:rPr>
          <w:rStyle w:val="11"/>
          <w:color w:val="auto"/>
          <w:sz w:val="24"/>
          <w:szCs w:val="24"/>
        </w:rPr>
        <w:t>несёт</w:t>
      </w:r>
      <w:r w:rsidR="00CE4B0D" w:rsidRPr="0075288C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75288C">
        <w:rPr>
          <w:rStyle w:val="11"/>
          <w:color w:val="auto"/>
          <w:sz w:val="24"/>
          <w:szCs w:val="24"/>
        </w:rPr>
        <w:t>определённых</w:t>
      </w:r>
      <w:r w:rsidR="00CE4B0D" w:rsidRPr="0075288C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155B7" w:rsidRPr="0075288C" w:rsidRDefault="003155B7" w:rsidP="008A79A4">
      <w:pPr>
        <w:pStyle w:val="af5"/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contextualSpacing w:val="0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706ED5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 w:rsidR="00794777"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="00CE4B0D" w:rsidRPr="0075288C"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="00794777" w:rsidRPr="0075288C">
        <w:rPr>
          <w:color w:val="auto"/>
          <w:sz w:val="24"/>
          <w:szCs w:val="24"/>
        </w:rPr>
        <w:t>старший</w:t>
      </w:r>
      <w:r w:rsidR="00DD7358" w:rsidRPr="0075288C">
        <w:rPr>
          <w:color w:val="auto"/>
          <w:sz w:val="24"/>
          <w:szCs w:val="24"/>
        </w:rPr>
        <w:t xml:space="preserve"> государственный инспектор</w:t>
      </w:r>
      <w:r w:rsidR="00871531" w:rsidRPr="0075288C">
        <w:rPr>
          <w:color w:val="auto"/>
          <w:sz w:val="24"/>
          <w:szCs w:val="24"/>
        </w:rPr>
        <w:t xml:space="preserve">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="00CE4B0D" w:rsidRPr="0075288C"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2020AB" w:rsidRPr="0075288C" w:rsidRDefault="00CE4B0D" w:rsidP="00A6037B">
      <w:pPr>
        <w:pStyle w:val="4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 случае исполнения </w:t>
      </w:r>
      <w:r w:rsidR="00794777" w:rsidRPr="0075288C">
        <w:rPr>
          <w:color w:val="auto"/>
          <w:sz w:val="24"/>
          <w:szCs w:val="24"/>
        </w:rPr>
        <w:t>старшим государственным инспектором</w:t>
      </w:r>
      <w:r w:rsidR="00871531" w:rsidRPr="0075288C">
        <w:rPr>
          <w:color w:val="auto"/>
          <w:sz w:val="24"/>
          <w:szCs w:val="24"/>
        </w:rPr>
        <w:t xml:space="preserve">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Pr="0075288C"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</w:t>
      </w:r>
      <w:r w:rsidR="0028200D"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За действие или бездействие, ведущее к нарушению прав и законных </w:t>
      </w:r>
      <w:r w:rsidR="00CE4B0D" w:rsidRPr="0075288C">
        <w:rPr>
          <w:rStyle w:val="11"/>
          <w:color w:val="auto"/>
          <w:sz w:val="24"/>
          <w:szCs w:val="24"/>
        </w:rPr>
        <w:lastRenderedPageBreak/>
        <w:t>интересов граждан, организаций.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причинение материального, имущественного ущерба.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несвоевременное выполнение заданий, приказов, распоряжений и поручений</w:t>
      </w:r>
      <w:r w:rsidR="00871531" w:rsidRPr="0075288C">
        <w:rPr>
          <w:rStyle w:val="11"/>
          <w:color w:val="auto"/>
          <w:sz w:val="24"/>
          <w:szCs w:val="24"/>
        </w:rPr>
        <w:t>,</w:t>
      </w:r>
      <w:r w:rsidR="00CE4B0D" w:rsidRPr="0075288C">
        <w:rPr>
          <w:rStyle w:val="11"/>
          <w:color w:val="auto"/>
          <w:sz w:val="24"/>
          <w:szCs w:val="24"/>
        </w:rPr>
        <w:t xml:space="preserve"> вышестоящих в порядке подчиненности руководителей, за исключением незаконных.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За несвоевременное представление для размещения на сайте Управления информационных материалов об основной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Управления, а также за их ненадлежащее оформление.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несоблюдение Кодекса этики и служебного поведения государственных служащих.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действия или бездействие сотрудников отдела, нарушающих принципы этики и правила служебного поведения.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положений настоящего должностного регламента.</w:t>
      </w:r>
    </w:p>
    <w:p w:rsidR="002020AB" w:rsidRPr="0075288C" w:rsidRDefault="00794777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 xml:space="preserve">отдела несет персональную </w:t>
      </w:r>
      <w:r w:rsidR="00CE4B0D" w:rsidRPr="0075288C">
        <w:rPr>
          <w:rStyle w:val="11"/>
          <w:color w:val="auto"/>
          <w:sz w:val="24"/>
          <w:szCs w:val="24"/>
        </w:rPr>
        <w:t>ответственность за неисполнение либо ненадлежащее исполнение сотрудниками отдела своих должностных обязанностей</w:t>
      </w:r>
      <w:r w:rsidR="007760A9" w:rsidRPr="0075288C">
        <w:rPr>
          <w:rStyle w:val="11"/>
          <w:color w:val="auto"/>
          <w:sz w:val="24"/>
          <w:szCs w:val="24"/>
        </w:rPr>
        <w:t>.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</w:p>
    <w:p w:rsidR="002020AB" w:rsidRPr="0075288C" w:rsidRDefault="00CE4B0D" w:rsidP="008A79A4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9" w:name="bookmark3"/>
      <w:r w:rsidRPr="0075288C">
        <w:rPr>
          <w:color w:val="auto"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7760A9" w:rsidRPr="0075288C" w:rsidRDefault="007760A9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8675E2" w:rsidP="00A6037B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6.1.</w:t>
      </w:r>
      <w:r w:rsidR="00CE4B0D" w:rsidRPr="0075288C">
        <w:rPr>
          <w:rStyle w:val="11"/>
          <w:color w:val="auto"/>
          <w:sz w:val="24"/>
          <w:szCs w:val="24"/>
        </w:rPr>
        <w:t xml:space="preserve"> При исполнении служебных обязанностей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CE4B0D" w:rsidRPr="0075288C">
        <w:rPr>
          <w:rStyle w:val="11"/>
          <w:color w:val="auto"/>
          <w:sz w:val="24"/>
          <w:szCs w:val="24"/>
        </w:rPr>
        <w:t>отдела вправе самостоятельно принимать решения по вопросам:</w:t>
      </w:r>
    </w:p>
    <w:p w:rsidR="002020AB" w:rsidRPr="0075288C" w:rsidRDefault="007A482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О</w:t>
      </w:r>
      <w:r w:rsidR="00A6037B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7A482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2020AB" w:rsidRPr="0075288C" w:rsidRDefault="00CE4B0D" w:rsidP="00A6037B">
      <w:pPr>
        <w:pStyle w:val="4"/>
        <w:shd w:val="clear" w:color="auto" w:fill="auto"/>
        <w:tabs>
          <w:tab w:val="left" w:pos="709"/>
          <w:tab w:val="left" w:pos="993"/>
          <w:tab w:val="left" w:pos="1276"/>
          <w:tab w:val="left" w:pos="1418"/>
        </w:tabs>
        <w:spacing w:before="0" w:line="240" w:lineRule="auto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A6037B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6.2.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При исполнении служебных обязанностей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Pr="0075288C">
        <w:rPr>
          <w:rStyle w:val="11"/>
          <w:color w:val="auto"/>
          <w:sz w:val="24"/>
          <w:szCs w:val="24"/>
        </w:rPr>
        <w:t>отдела обязан самостоятельно принимать решения по вопросам: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proofErr w:type="gramStart"/>
      <w:r w:rsidR="00CE4B0D" w:rsidRPr="0075288C">
        <w:rPr>
          <w:rStyle w:val="11"/>
          <w:color w:val="auto"/>
          <w:sz w:val="24"/>
          <w:szCs w:val="24"/>
        </w:rPr>
        <w:t>Контроля за</w:t>
      </w:r>
      <w:proofErr w:type="gramEnd"/>
      <w:r w:rsidR="00CE4B0D" w:rsidRPr="0075288C"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 </w:t>
      </w:r>
      <w:proofErr w:type="gramStart"/>
      <w:r w:rsidR="00CE4B0D" w:rsidRPr="0075288C">
        <w:rPr>
          <w:rStyle w:val="11"/>
          <w:color w:val="auto"/>
          <w:sz w:val="24"/>
          <w:szCs w:val="24"/>
        </w:rPr>
        <w:t>Контроля за</w:t>
      </w:r>
      <w:proofErr w:type="gramEnd"/>
      <w:r w:rsidR="00CE4B0D" w:rsidRPr="0075288C"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E40A00" w:rsidRPr="0075288C" w:rsidRDefault="00E40A00" w:rsidP="008A79A4">
      <w:pPr>
        <w:pStyle w:val="af5"/>
        <w:numPr>
          <w:ilvl w:val="0"/>
          <w:numId w:val="7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  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уведомления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составлени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и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протокола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>тдела;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>тдела.</w:t>
      </w:r>
    </w:p>
    <w:p w:rsidR="007760A9" w:rsidRPr="0075288C" w:rsidRDefault="00E40A00" w:rsidP="008A79A4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ab/>
      </w:r>
    </w:p>
    <w:p w:rsidR="00E1591A" w:rsidRPr="0075288C" w:rsidRDefault="00CE4B0D" w:rsidP="008A79A4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10" w:name="bookmark4"/>
      <w:r w:rsidRPr="0075288C">
        <w:rPr>
          <w:color w:val="auto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2020AB" w:rsidRPr="0075288C" w:rsidRDefault="00CE4B0D" w:rsidP="008A79A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>управленческих и иных решений</w:t>
      </w:r>
      <w:bookmarkEnd w:id="10"/>
    </w:p>
    <w:p w:rsidR="007760A9" w:rsidRPr="0075288C" w:rsidRDefault="007760A9" w:rsidP="00A6037B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17576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со своей компетенцией вправе участвовать в подготовке (обсуждении) следующих проектов: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proofErr w:type="gramStart"/>
      <w:r w:rsidR="00CE4B0D" w:rsidRPr="0075288C">
        <w:rPr>
          <w:rStyle w:val="11"/>
          <w:color w:val="auto"/>
          <w:sz w:val="24"/>
          <w:szCs w:val="24"/>
        </w:rPr>
        <w:t xml:space="preserve"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  <w:proofErr w:type="gramEnd"/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Протоколов, фиксирующих обсуждение вопросов и принятых решений на заседаниях, совещаниях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Запросов о представлении информации, сведений и материалов по вопросам, относящимся к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тдела.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И других документов в установленной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тдела:</w:t>
      </w:r>
    </w:p>
    <w:p w:rsidR="002020AB" w:rsidRPr="0075288C" w:rsidRDefault="001D7A13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073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  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со своей компетенцией обязан участвовать в подготовке (обсуждении) следующих проектов:</w:t>
      </w:r>
    </w:p>
    <w:p w:rsidR="009B022D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CE4B0D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CE4B0D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Плановой и отчетной документации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тдела.</w:t>
      </w:r>
    </w:p>
    <w:p w:rsidR="0028200D" w:rsidRPr="0075288C" w:rsidRDefault="002820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CE4B0D" w:rsidP="00396EA0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851"/>
          <w:tab w:val="left" w:pos="1418"/>
        </w:tabs>
        <w:spacing w:line="240" w:lineRule="auto"/>
        <w:ind w:left="0" w:firstLine="567"/>
        <w:jc w:val="center"/>
        <w:rPr>
          <w:rStyle w:val="25"/>
          <w:b/>
          <w:bCs/>
          <w:color w:val="auto"/>
          <w:sz w:val="24"/>
          <w:szCs w:val="24"/>
        </w:rPr>
      </w:pPr>
      <w:r w:rsidRPr="0075288C">
        <w:rPr>
          <w:rStyle w:val="25"/>
          <w:b/>
          <w:bCs/>
          <w:color w:val="auto"/>
          <w:sz w:val="24"/>
          <w:szCs w:val="24"/>
        </w:rPr>
        <w:t>Сроки и процедуры подготовки, рассмотрения проектов управленческих и иных решений,</w:t>
      </w:r>
      <w:r w:rsidR="009B022D" w:rsidRPr="0075288C">
        <w:rPr>
          <w:rStyle w:val="25"/>
          <w:b/>
          <w:bCs/>
          <w:color w:val="auto"/>
          <w:sz w:val="24"/>
          <w:szCs w:val="24"/>
        </w:rPr>
        <w:t xml:space="preserve"> </w:t>
      </w:r>
      <w:r w:rsidRPr="0075288C">
        <w:rPr>
          <w:rStyle w:val="25"/>
          <w:b/>
          <w:bCs/>
          <w:color w:val="auto"/>
          <w:sz w:val="24"/>
          <w:szCs w:val="24"/>
        </w:rPr>
        <w:t>порядок согласования и принятия данных решений</w:t>
      </w:r>
    </w:p>
    <w:p w:rsidR="007760A9" w:rsidRPr="0075288C" w:rsidRDefault="00C43930" w:rsidP="008A79A4">
      <w:pPr>
        <w:pStyle w:val="20"/>
        <w:shd w:val="clear" w:color="auto" w:fill="auto"/>
        <w:tabs>
          <w:tab w:val="left" w:pos="851"/>
          <w:tab w:val="left" w:pos="2317"/>
        </w:tabs>
        <w:spacing w:line="240" w:lineRule="auto"/>
        <w:ind w:firstLine="709"/>
        <w:rPr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ab/>
      </w:r>
    </w:p>
    <w:p w:rsidR="00A25915" w:rsidRPr="0075288C" w:rsidRDefault="009B022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 </w:t>
      </w:r>
      <w:r w:rsidR="00CE4B0D" w:rsidRPr="0075288C">
        <w:rPr>
          <w:rStyle w:val="11"/>
          <w:color w:val="auto"/>
          <w:sz w:val="24"/>
          <w:szCs w:val="24"/>
        </w:rPr>
        <w:t xml:space="preserve">соответствии со своими должностными обязанностями </w:t>
      </w:r>
      <w:r w:rsidR="00794777" w:rsidRPr="0075288C">
        <w:rPr>
          <w:color w:val="auto"/>
          <w:sz w:val="24"/>
          <w:szCs w:val="24"/>
        </w:rPr>
        <w:t>старши</w:t>
      </w:r>
      <w:r w:rsidR="006F0E51" w:rsidRPr="0075288C">
        <w:rPr>
          <w:color w:val="auto"/>
          <w:sz w:val="24"/>
          <w:szCs w:val="24"/>
        </w:rPr>
        <w:t xml:space="preserve">й </w:t>
      </w:r>
      <w:r w:rsidR="006F0E51" w:rsidRPr="0075288C">
        <w:rPr>
          <w:color w:val="auto"/>
          <w:sz w:val="24"/>
          <w:szCs w:val="24"/>
        </w:rPr>
        <w:lastRenderedPageBreak/>
        <w:t xml:space="preserve">государственный инспектор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28200D" w:rsidRPr="0075288C" w:rsidRDefault="002820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CE4B0D" w:rsidP="00396EA0">
      <w:pPr>
        <w:pStyle w:val="4"/>
        <w:numPr>
          <w:ilvl w:val="0"/>
          <w:numId w:val="20"/>
        </w:numPr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left="0" w:firstLine="426"/>
        <w:jc w:val="center"/>
        <w:rPr>
          <w:rStyle w:val="25"/>
          <w:color w:val="auto"/>
          <w:sz w:val="24"/>
          <w:szCs w:val="24"/>
        </w:rPr>
      </w:pPr>
      <w:r w:rsidRPr="0075288C">
        <w:rPr>
          <w:rStyle w:val="25"/>
          <w:color w:val="auto"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 процессе осуществления профессиональной служебной деятельности</w:t>
      </w:r>
      <w:r w:rsidR="001D7A13"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="00794777" w:rsidRPr="0075288C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старший </w:t>
      </w:r>
      <w:r w:rsidR="006F0E51" w:rsidRPr="0075288C">
        <w:rPr>
          <w:rFonts w:ascii="Times New Roman" w:eastAsia="Andale Sans UI" w:hAnsi="Times New Roman" w:cs="Times New Roman"/>
          <w:color w:val="auto"/>
          <w:kern w:val="3"/>
          <w:lang w:eastAsia="ja-JP"/>
        </w:rPr>
        <w:t>государственный инспектор</w:t>
      </w:r>
      <w:r w:rsidR="00380EE5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 отдела </w:t>
      </w: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взаимодействует:</w:t>
      </w: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заместителем руководителя;</w:t>
      </w:r>
    </w:p>
    <w:p w:rsidR="00794777" w:rsidRPr="0075288C" w:rsidRDefault="00794777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с начальником </w:t>
      </w:r>
      <w:r w:rsidR="003140A1"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и другими государственными гражданскими служащими </w:t>
      </w:r>
      <w:r w:rsidR="00380EE5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</w:t>
      </w: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тдела;</w:t>
      </w: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380EE5" w:rsidRDefault="00CE4B0D" w:rsidP="00380EE5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75288C">
        <w:rPr>
          <w:rStyle w:val="11"/>
          <w:color w:val="auto"/>
          <w:sz w:val="24"/>
          <w:szCs w:val="24"/>
        </w:rPr>
        <w:t xml:space="preserve">Взаимодействие </w:t>
      </w:r>
      <w:r w:rsidR="00794777" w:rsidRPr="0075288C">
        <w:rPr>
          <w:color w:val="auto"/>
          <w:sz w:val="24"/>
          <w:szCs w:val="24"/>
        </w:rPr>
        <w:t xml:space="preserve">старшего государственного инспектора </w:t>
      </w:r>
      <w:r w:rsidR="00380E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 xml:space="preserve">тдела Управления с государственными служащими </w:t>
      </w:r>
      <w:r w:rsidR="009B022D" w:rsidRPr="0075288C">
        <w:rPr>
          <w:rStyle w:val="11"/>
          <w:color w:val="auto"/>
          <w:sz w:val="24"/>
          <w:szCs w:val="24"/>
        </w:rPr>
        <w:t>Р</w:t>
      </w:r>
      <w:r w:rsidRPr="0075288C">
        <w:rPr>
          <w:rStyle w:val="11"/>
          <w:color w:val="auto"/>
          <w:sz w:val="24"/>
          <w:szCs w:val="24"/>
        </w:rPr>
        <w:t>остехнадзора, государственными служащими иных государственных органов</w:t>
      </w:r>
      <w:r w:rsidR="00794777" w:rsidRPr="0075288C">
        <w:rPr>
          <w:rStyle w:val="11"/>
          <w:color w:val="auto"/>
          <w:sz w:val="24"/>
          <w:szCs w:val="24"/>
        </w:rPr>
        <w:t>,</w:t>
      </w:r>
      <w:r w:rsidRPr="0075288C">
        <w:rPr>
          <w:rStyle w:val="11"/>
          <w:color w:val="auto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</w:t>
      </w:r>
      <w:r w:rsidR="005F68D3" w:rsidRPr="0075288C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380EE5" w:rsidRDefault="00380EE5" w:rsidP="00380EE5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380EE5" w:rsidP="00396EA0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567"/>
        <w:jc w:val="center"/>
        <w:rPr>
          <w:rStyle w:val="25"/>
          <w:b w:val="0"/>
          <w:bCs w:val="0"/>
          <w:color w:val="auto"/>
          <w:sz w:val="24"/>
          <w:szCs w:val="24"/>
        </w:rPr>
      </w:pPr>
      <w:r w:rsidRPr="00380EE5">
        <w:rPr>
          <w:rStyle w:val="25"/>
          <w:bCs w:val="0"/>
          <w:color w:val="auto"/>
          <w:sz w:val="24"/>
          <w:szCs w:val="24"/>
        </w:rPr>
        <w:t>10.</w:t>
      </w:r>
      <w:r>
        <w:rPr>
          <w:rStyle w:val="25"/>
          <w:b w:val="0"/>
          <w:bCs w:val="0"/>
          <w:color w:val="auto"/>
          <w:sz w:val="24"/>
          <w:szCs w:val="24"/>
        </w:rPr>
        <w:t xml:space="preserve"> </w:t>
      </w:r>
      <w:r w:rsidR="00CE4B0D" w:rsidRPr="0075288C">
        <w:rPr>
          <w:rStyle w:val="25"/>
          <w:color w:val="auto"/>
          <w:sz w:val="24"/>
          <w:szCs w:val="24"/>
        </w:rPr>
        <w:t>Перечень государственных услуг, оказываемых гражданам и организациям в соответствии с</w:t>
      </w:r>
      <w:r w:rsidR="009B022D" w:rsidRPr="0075288C">
        <w:rPr>
          <w:rStyle w:val="25"/>
          <w:color w:val="auto"/>
          <w:sz w:val="24"/>
          <w:szCs w:val="24"/>
        </w:rPr>
        <w:t xml:space="preserve"> </w:t>
      </w:r>
      <w:r w:rsidR="00CE4B0D" w:rsidRPr="0075288C">
        <w:rPr>
          <w:rStyle w:val="25"/>
          <w:color w:val="auto"/>
          <w:sz w:val="24"/>
          <w:szCs w:val="24"/>
        </w:rPr>
        <w:t>административными регламентами Ростехнадзора</w:t>
      </w:r>
    </w:p>
    <w:p w:rsidR="007760A9" w:rsidRPr="0075288C" w:rsidRDefault="007760A9" w:rsidP="008A79A4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b w:val="0"/>
          <w:color w:val="auto"/>
          <w:sz w:val="24"/>
          <w:szCs w:val="24"/>
        </w:rPr>
      </w:pPr>
    </w:p>
    <w:p w:rsidR="0028200D" w:rsidRPr="0075288C" w:rsidRDefault="00794777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>Старшим</w:t>
      </w:r>
      <w:r w:rsidR="006F0E51" w:rsidRPr="0075288C">
        <w:rPr>
          <w:color w:val="auto"/>
          <w:sz w:val="24"/>
          <w:szCs w:val="24"/>
        </w:rPr>
        <w:t xml:space="preserve"> государственным инспектором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</w:t>
      </w:r>
      <w:r w:rsidR="0014163E"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 государственные услуги не оказываются.</w:t>
      </w:r>
      <w:r w:rsidR="005F68D3" w:rsidRPr="0075288C">
        <w:rPr>
          <w:rStyle w:val="11"/>
          <w:color w:val="auto"/>
          <w:sz w:val="24"/>
          <w:szCs w:val="24"/>
        </w:rPr>
        <w:t xml:space="preserve"> </w:t>
      </w:r>
    </w:p>
    <w:p w:rsidR="005F68D3" w:rsidRPr="0075288C" w:rsidRDefault="005F68D3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C3C5C" w:rsidRDefault="00396EA0" w:rsidP="00396EA0">
      <w:pPr>
        <w:pStyle w:val="20"/>
        <w:shd w:val="clear" w:color="auto" w:fill="auto"/>
        <w:tabs>
          <w:tab w:val="left" w:pos="567"/>
          <w:tab w:val="left" w:pos="1418"/>
        </w:tabs>
        <w:spacing w:line="240" w:lineRule="auto"/>
        <w:ind w:left="284" w:firstLine="0"/>
        <w:jc w:val="center"/>
        <w:rPr>
          <w:rStyle w:val="25"/>
          <w:b/>
          <w:bCs/>
          <w:color w:val="auto"/>
          <w:sz w:val="24"/>
          <w:szCs w:val="24"/>
        </w:rPr>
      </w:pPr>
      <w:r>
        <w:rPr>
          <w:rStyle w:val="25"/>
          <w:b/>
          <w:bCs/>
          <w:color w:val="auto"/>
          <w:sz w:val="24"/>
          <w:szCs w:val="24"/>
        </w:rPr>
        <w:t xml:space="preserve"> </w:t>
      </w:r>
    </w:p>
    <w:p w:rsidR="002020AB" w:rsidRPr="0075288C" w:rsidRDefault="00396EA0" w:rsidP="00396EA0">
      <w:pPr>
        <w:pStyle w:val="20"/>
        <w:shd w:val="clear" w:color="auto" w:fill="auto"/>
        <w:tabs>
          <w:tab w:val="left" w:pos="567"/>
          <w:tab w:val="left" w:pos="1418"/>
        </w:tabs>
        <w:spacing w:line="240" w:lineRule="auto"/>
        <w:ind w:left="284" w:firstLine="0"/>
        <w:jc w:val="center"/>
        <w:rPr>
          <w:rStyle w:val="25"/>
          <w:b/>
          <w:bCs/>
          <w:color w:val="auto"/>
          <w:sz w:val="24"/>
          <w:szCs w:val="24"/>
        </w:rPr>
      </w:pPr>
      <w:r>
        <w:rPr>
          <w:rStyle w:val="25"/>
          <w:b/>
          <w:bCs/>
          <w:color w:val="auto"/>
          <w:sz w:val="24"/>
          <w:szCs w:val="24"/>
        </w:rPr>
        <w:t xml:space="preserve"> </w:t>
      </w:r>
      <w:r w:rsidR="00380EE5">
        <w:rPr>
          <w:rStyle w:val="25"/>
          <w:b/>
          <w:bCs/>
          <w:color w:val="auto"/>
          <w:sz w:val="24"/>
          <w:szCs w:val="24"/>
        </w:rPr>
        <w:t xml:space="preserve">11. </w:t>
      </w:r>
      <w:r w:rsidR="00CE4B0D" w:rsidRPr="0075288C">
        <w:rPr>
          <w:rStyle w:val="25"/>
          <w:b/>
          <w:bCs/>
          <w:color w:val="auto"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7760A9" w:rsidRPr="0075288C" w:rsidRDefault="007760A9" w:rsidP="008A79A4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2020AB" w:rsidRPr="0075288C" w:rsidRDefault="00CE4B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выполняемому объему работы и интенсивности труда, способности сохранять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высокую работоспособность в экстремальных условиях, соблюдению служебной дисциплины;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</w:t>
      </w:r>
      <w:r w:rsidRPr="0075288C">
        <w:rPr>
          <w:rStyle w:val="11"/>
          <w:color w:val="auto"/>
          <w:sz w:val="24"/>
          <w:szCs w:val="24"/>
        </w:rPr>
        <w:t>ва своевременно выполненных к об</w:t>
      </w:r>
      <w:r w:rsidR="00CE4B0D" w:rsidRPr="0075288C">
        <w:rPr>
          <w:rStyle w:val="11"/>
          <w:color w:val="auto"/>
          <w:sz w:val="24"/>
          <w:szCs w:val="24"/>
        </w:rPr>
        <w:t>щему количеству индивидуальных поручений;</w:t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качеству выполненной работы (подготовке документов в соответствии с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установленными требованиями, полному и логичному изложению материала, юридически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грамотному составлению документа, отсутствию стил</w:t>
      </w:r>
      <w:r w:rsidRPr="0075288C">
        <w:rPr>
          <w:rStyle w:val="11"/>
          <w:color w:val="auto"/>
          <w:sz w:val="24"/>
          <w:szCs w:val="24"/>
        </w:rPr>
        <w:t>истических и грамматических ошибок)</w:t>
      </w:r>
      <w:r w:rsidR="006D5B0F" w:rsidRPr="0075288C">
        <w:rPr>
          <w:rStyle w:val="11"/>
          <w:color w:val="auto"/>
          <w:sz w:val="24"/>
          <w:szCs w:val="24"/>
        </w:rPr>
        <w:t>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профессиональной компетентности (знанию законодательных, нормативных правовых актов</w:t>
      </w:r>
      <w:r w:rsidR="00380EE5">
        <w:rPr>
          <w:rStyle w:val="11"/>
          <w:color w:val="auto"/>
          <w:sz w:val="24"/>
          <w:szCs w:val="24"/>
        </w:rPr>
        <w:t>,</w:t>
      </w:r>
      <w:r w:rsidRPr="0075288C">
        <w:rPr>
          <w:rStyle w:val="11"/>
          <w:color w:val="auto"/>
          <w:sz w:val="24"/>
          <w:szCs w:val="24"/>
        </w:rPr>
        <w:t xml:space="preserve"> широте профессионального кругозора, умению работать с документами);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способности четко организовывать и планировать выполнение </w:t>
      </w:r>
      <w:r w:rsidR="00A5076A" w:rsidRPr="0075288C">
        <w:rPr>
          <w:rStyle w:val="11"/>
          <w:color w:val="auto"/>
          <w:sz w:val="24"/>
          <w:szCs w:val="24"/>
        </w:rPr>
        <w:t>порученных</w:t>
      </w:r>
      <w:r w:rsidRPr="0075288C">
        <w:rPr>
          <w:rStyle w:val="11"/>
          <w:color w:val="auto"/>
          <w:sz w:val="24"/>
          <w:szCs w:val="24"/>
        </w:rPr>
        <w:t xml:space="preserve"> заданий, умению рационально использовать рабочее время, расставлять приоритеты;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</w:t>
      </w:r>
      <w:r w:rsidR="00D456CD" w:rsidRPr="0075288C">
        <w:rPr>
          <w:rStyle w:val="11"/>
          <w:color w:val="auto"/>
          <w:sz w:val="24"/>
          <w:szCs w:val="24"/>
        </w:rPr>
        <w:t xml:space="preserve"> адаптироваться к новым условиям и требованиям, самостоятельности </w:t>
      </w:r>
      <w:r w:rsidR="00D456CD" w:rsidRPr="0075288C">
        <w:rPr>
          <w:rStyle w:val="11"/>
          <w:color w:val="auto"/>
          <w:sz w:val="24"/>
          <w:szCs w:val="24"/>
        </w:rPr>
        <w:lastRenderedPageBreak/>
        <w:t>выполнения служебных обязанностей;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осознания ответственности за последствия своих действий, принимаемых решений;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полнота применения прав, предоставленных данным регламентом;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своевременное предоставление планов работ и отчетной документации по </w:t>
      </w:r>
      <w:r w:rsidR="00A5076A" w:rsidRPr="0075288C">
        <w:rPr>
          <w:rStyle w:val="11"/>
          <w:color w:val="auto"/>
          <w:sz w:val="24"/>
          <w:szCs w:val="24"/>
        </w:rPr>
        <w:t>утверждённой</w:t>
      </w:r>
      <w:r w:rsidRPr="0075288C">
        <w:rPr>
          <w:rStyle w:val="11"/>
          <w:color w:val="auto"/>
          <w:sz w:val="24"/>
          <w:szCs w:val="24"/>
        </w:rPr>
        <w:t xml:space="preserve"> форме отчетной деятельности;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оперативность принятия решений, напр</w:t>
      </w:r>
      <w:r w:rsidR="00A5076A" w:rsidRPr="0075288C">
        <w:rPr>
          <w:rStyle w:val="11"/>
          <w:color w:val="auto"/>
          <w:sz w:val="24"/>
          <w:szCs w:val="24"/>
        </w:rPr>
        <w:t>а</w:t>
      </w:r>
      <w:r w:rsidRPr="0075288C">
        <w:rPr>
          <w:rStyle w:val="11"/>
          <w:color w:val="auto"/>
          <w:sz w:val="24"/>
          <w:szCs w:val="24"/>
        </w:rPr>
        <w:t xml:space="preserve">вленных на эффективную реализацию задач, возложенных </w:t>
      </w:r>
      <w:r w:rsidR="00380E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 Управления;</w:t>
      </w:r>
    </w:p>
    <w:p w:rsidR="00D456CD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выполнение в полном объеме и в установленные сроки указаний и распоряжений</w:t>
      </w:r>
      <w:r w:rsidR="00A5076A" w:rsidRPr="0075288C">
        <w:rPr>
          <w:rStyle w:val="11"/>
          <w:color w:val="auto"/>
          <w:sz w:val="24"/>
          <w:szCs w:val="24"/>
        </w:rPr>
        <w:t xml:space="preserve"> вышестоящих руководителей.</w:t>
      </w:r>
      <w:r w:rsidRPr="0075288C">
        <w:rPr>
          <w:rStyle w:val="11"/>
          <w:color w:val="auto"/>
          <w:sz w:val="24"/>
          <w:szCs w:val="24"/>
        </w:rPr>
        <w:t xml:space="preserve"> </w:t>
      </w:r>
    </w:p>
    <w:p w:rsidR="002D683F" w:rsidRDefault="002D683F" w:rsidP="002D683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D683F" w:rsidRDefault="002D683F" w:rsidP="002D683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D683F" w:rsidRDefault="002D683F" w:rsidP="002D683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bookmarkStart w:id="11" w:name="_GoBack"/>
      <w:bookmarkEnd w:id="11"/>
    </w:p>
    <w:sectPr w:rsidR="002D683F" w:rsidSect="00740016">
      <w:headerReference w:type="default" r:id="rId11"/>
      <w:footerReference w:type="default" r:id="rId12"/>
      <w:footerReference w:type="first" r:id="rId13"/>
      <w:pgSz w:w="11909" w:h="16838"/>
      <w:pgMar w:top="1134" w:right="850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51" w:rsidRDefault="00CC1C51" w:rsidP="002020AB">
      <w:r>
        <w:separator/>
      </w:r>
    </w:p>
  </w:endnote>
  <w:endnote w:type="continuationSeparator" w:id="0">
    <w:p w:rsidR="00CC1C51" w:rsidRDefault="00CC1C51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D2302E8" wp14:editId="43338082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9D5C961" wp14:editId="099B5307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D6C" w:rsidRPr="00593D6C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D6C" w:rsidRPr="00593D6C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51" w:rsidRDefault="00CC1C51"/>
  </w:footnote>
  <w:footnote w:type="continuationSeparator" w:id="0">
    <w:p w:rsidR="00CC1C51" w:rsidRDefault="00CC1C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5207"/>
      <w:docPartObj>
        <w:docPartGallery w:val="Page Numbers (Top of Page)"/>
        <w:docPartUnique/>
      </w:docPartObj>
    </w:sdtPr>
    <w:sdtEndPr/>
    <w:sdtContent>
      <w:p w:rsidR="00740016" w:rsidRDefault="007400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6C">
          <w:rPr>
            <w:noProof/>
          </w:rPr>
          <w:t>14</w:t>
        </w:r>
        <w:r>
          <w:fldChar w:fldCharType="end"/>
        </w:r>
      </w:p>
    </w:sdtContent>
  </w:sdt>
  <w:p w:rsidR="009501B5" w:rsidRDefault="009501B5" w:rsidP="0053477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4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6D2C20"/>
    <w:multiLevelType w:val="hybridMultilevel"/>
    <w:tmpl w:val="67B64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36814"/>
    <w:multiLevelType w:val="multilevel"/>
    <w:tmpl w:val="E396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25"/>
  </w:num>
  <w:num w:numId="9">
    <w:abstractNumId w:val="11"/>
  </w:num>
  <w:num w:numId="10">
    <w:abstractNumId w:val="17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7BCF"/>
    <w:rsid w:val="0002362A"/>
    <w:rsid w:val="00066131"/>
    <w:rsid w:val="000C6B20"/>
    <w:rsid w:val="000E771E"/>
    <w:rsid w:val="00123988"/>
    <w:rsid w:val="00125977"/>
    <w:rsid w:val="0014163E"/>
    <w:rsid w:val="001429A2"/>
    <w:rsid w:val="00146BEA"/>
    <w:rsid w:val="00165DD7"/>
    <w:rsid w:val="00175768"/>
    <w:rsid w:val="00197CD7"/>
    <w:rsid w:val="001B1833"/>
    <w:rsid w:val="001B18FD"/>
    <w:rsid w:val="001B5E08"/>
    <w:rsid w:val="001C1875"/>
    <w:rsid w:val="001D7A13"/>
    <w:rsid w:val="001E2433"/>
    <w:rsid w:val="001F7D0F"/>
    <w:rsid w:val="002020AB"/>
    <w:rsid w:val="002301FA"/>
    <w:rsid w:val="002321DE"/>
    <w:rsid w:val="002405AC"/>
    <w:rsid w:val="002617FB"/>
    <w:rsid w:val="0028200D"/>
    <w:rsid w:val="00291408"/>
    <w:rsid w:val="00294178"/>
    <w:rsid w:val="002B77DB"/>
    <w:rsid w:val="002C3C5C"/>
    <w:rsid w:val="002D683F"/>
    <w:rsid w:val="002E144F"/>
    <w:rsid w:val="003140A1"/>
    <w:rsid w:val="00314CA6"/>
    <w:rsid w:val="003155B7"/>
    <w:rsid w:val="00325120"/>
    <w:rsid w:val="00351BAB"/>
    <w:rsid w:val="00353A6D"/>
    <w:rsid w:val="00380EE5"/>
    <w:rsid w:val="00387268"/>
    <w:rsid w:val="00391F8E"/>
    <w:rsid w:val="00396EA0"/>
    <w:rsid w:val="003D2197"/>
    <w:rsid w:val="003D42C3"/>
    <w:rsid w:val="003D6752"/>
    <w:rsid w:val="00403015"/>
    <w:rsid w:val="00411736"/>
    <w:rsid w:val="004458B5"/>
    <w:rsid w:val="00465D81"/>
    <w:rsid w:val="0047716A"/>
    <w:rsid w:val="004859F9"/>
    <w:rsid w:val="004B4564"/>
    <w:rsid w:val="004D3768"/>
    <w:rsid w:val="004D45A9"/>
    <w:rsid w:val="004E4DD4"/>
    <w:rsid w:val="004E7C5B"/>
    <w:rsid w:val="0053477C"/>
    <w:rsid w:val="0055208A"/>
    <w:rsid w:val="00552286"/>
    <w:rsid w:val="00554B0F"/>
    <w:rsid w:val="00563904"/>
    <w:rsid w:val="00571BBD"/>
    <w:rsid w:val="00573FD8"/>
    <w:rsid w:val="00574094"/>
    <w:rsid w:val="00593D6C"/>
    <w:rsid w:val="005B2E57"/>
    <w:rsid w:val="005E0E9E"/>
    <w:rsid w:val="005F68D3"/>
    <w:rsid w:val="005F6D95"/>
    <w:rsid w:val="0061557B"/>
    <w:rsid w:val="00695404"/>
    <w:rsid w:val="006D1B63"/>
    <w:rsid w:val="006D5B0F"/>
    <w:rsid w:val="006D7C42"/>
    <w:rsid w:val="006E053C"/>
    <w:rsid w:val="006E49C7"/>
    <w:rsid w:val="006E553F"/>
    <w:rsid w:val="006F0E51"/>
    <w:rsid w:val="0070468A"/>
    <w:rsid w:val="00706ED5"/>
    <w:rsid w:val="00740016"/>
    <w:rsid w:val="0075288C"/>
    <w:rsid w:val="007723C0"/>
    <w:rsid w:val="007760A9"/>
    <w:rsid w:val="00782157"/>
    <w:rsid w:val="00782C1A"/>
    <w:rsid w:val="00794777"/>
    <w:rsid w:val="00795A67"/>
    <w:rsid w:val="007A0876"/>
    <w:rsid w:val="007A4828"/>
    <w:rsid w:val="007B205F"/>
    <w:rsid w:val="007D0E8F"/>
    <w:rsid w:val="007D0F7E"/>
    <w:rsid w:val="007F4538"/>
    <w:rsid w:val="007F63A3"/>
    <w:rsid w:val="00802F68"/>
    <w:rsid w:val="00822D3B"/>
    <w:rsid w:val="00840239"/>
    <w:rsid w:val="008675E2"/>
    <w:rsid w:val="00871531"/>
    <w:rsid w:val="00890E38"/>
    <w:rsid w:val="008A79A4"/>
    <w:rsid w:val="008B778F"/>
    <w:rsid w:val="008C333B"/>
    <w:rsid w:val="008E6697"/>
    <w:rsid w:val="008E7646"/>
    <w:rsid w:val="008F24E0"/>
    <w:rsid w:val="008F59DC"/>
    <w:rsid w:val="0090140D"/>
    <w:rsid w:val="00912270"/>
    <w:rsid w:val="0093216B"/>
    <w:rsid w:val="00936B44"/>
    <w:rsid w:val="009501B5"/>
    <w:rsid w:val="009519C0"/>
    <w:rsid w:val="00963C6B"/>
    <w:rsid w:val="00966A96"/>
    <w:rsid w:val="009876E5"/>
    <w:rsid w:val="00992D17"/>
    <w:rsid w:val="009A5788"/>
    <w:rsid w:val="009B022D"/>
    <w:rsid w:val="009E57DE"/>
    <w:rsid w:val="009F294F"/>
    <w:rsid w:val="00A16E95"/>
    <w:rsid w:val="00A25915"/>
    <w:rsid w:val="00A4312C"/>
    <w:rsid w:val="00A5076A"/>
    <w:rsid w:val="00A6037B"/>
    <w:rsid w:val="00A64CC2"/>
    <w:rsid w:val="00A90D65"/>
    <w:rsid w:val="00A91274"/>
    <w:rsid w:val="00AA2EBA"/>
    <w:rsid w:val="00AB1815"/>
    <w:rsid w:val="00AC53DC"/>
    <w:rsid w:val="00AD43A2"/>
    <w:rsid w:val="00AD7E80"/>
    <w:rsid w:val="00AE1A14"/>
    <w:rsid w:val="00B21885"/>
    <w:rsid w:val="00B35F09"/>
    <w:rsid w:val="00B46727"/>
    <w:rsid w:val="00B57864"/>
    <w:rsid w:val="00B6579A"/>
    <w:rsid w:val="00B747C5"/>
    <w:rsid w:val="00BA664D"/>
    <w:rsid w:val="00BE03A6"/>
    <w:rsid w:val="00BE2F26"/>
    <w:rsid w:val="00BE3DDD"/>
    <w:rsid w:val="00BE4FD1"/>
    <w:rsid w:val="00BE776D"/>
    <w:rsid w:val="00C10570"/>
    <w:rsid w:val="00C16650"/>
    <w:rsid w:val="00C213A1"/>
    <w:rsid w:val="00C26DCF"/>
    <w:rsid w:val="00C355BA"/>
    <w:rsid w:val="00C43930"/>
    <w:rsid w:val="00C56DB8"/>
    <w:rsid w:val="00CC1C51"/>
    <w:rsid w:val="00CC79FD"/>
    <w:rsid w:val="00CD6D15"/>
    <w:rsid w:val="00CE4B0D"/>
    <w:rsid w:val="00CF05FC"/>
    <w:rsid w:val="00CF2D29"/>
    <w:rsid w:val="00CF37D9"/>
    <w:rsid w:val="00D06FBD"/>
    <w:rsid w:val="00D0788E"/>
    <w:rsid w:val="00D164C7"/>
    <w:rsid w:val="00D27806"/>
    <w:rsid w:val="00D3562F"/>
    <w:rsid w:val="00D456CD"/>
    <w:rsid w:val="00D46515"/>
    <w:rsid w:val="00D507B2"/>
    <w:rsid w:val="00D67A8A"/>
    <w:rsid w:val="00DA0994"/>
    <w:rsid w:val="00DA1FD9"/>
    <w:rsid w:val="00DB110B"/>
    <w:rsid w:val="00DB3FD7"/>
    <w:rsid w:val="00DC205B"/>
    <w:rsid w:val="00DC324C"/>
    <w:rsid w:val="00DC33F2"/>
    <w:rsid w:val="00DD240C"/>
    <w:rsid w:val="00DD7358"/>
    <w:rsid w:val="00E114C3"/>
    <w:rsid w:val="00E1591A"/>
    <w:rsid w:val="00E301F2"/>
    <w:rsid w:val="00E40A00"/>
    <w:rsid w:val="00E4786B"/>
    <w:rsid w:val="00E50077"/>
    <w:rsid w:val="00E5584D"/>
    <w:rsid w:val="00E572E8"/>
    <w:rsid w:val="00E7363B"/>
    <w:rsid w:val="00E745DA"/>
    <w:rsid w:val="00E84FEA"/>
    <w:rsid w:val="00E93535"/>
    <w:rsid w:val="00E95037"/>
    <w:rsid w:val="00E96AFB"/>
    <w:rsid w:val="00EA12C3"/>
    <w:rsid w:val="00EA7C84"/>
    <w:rsid w:val="00EB1183"/>
    <w:rsid w:val="00EC649A"/>
    <w:rsid w:val="00EE44FB"/>
    <w:rsid w:val="00F025DA"/>
    <w:rsid w:val="00F1220F"/>
    <w:rsid w:val="00F22AAD"/>
    <w:rsid w:val="00F25BC3"/>
    <w:rsid w:val="00F47E46"/>
    <w:rsid w:val="00F542A4"/>
    <w:rsid w:val="00F71C8A"/>
    <w:rsid w:val="00F75F08"/>
    <w:rsid w:val="00F80EC1"/>
    <w:rsid w:val="00FB2A4E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D325-C8B0-4A94-8618-77CB3E7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6109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74</cp:revision>
  <cp:lastPrinted>2017-11-01T12:06:00Z</cp:lastPrinted>
  <dcterms:created xsi:type="dcterms:W3CDTF">2017-08-13T12:29:00Z</dcterms:created>
  <dcterms:modified xsi:type="dcterms:W3CDTF">2018-08-15T07:53:00Z</dcterms:modified>
</cp:coreProperties>
</file>